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AA08" w14:textId="650A24E4" w:rsidR="00A9204E" w:rsidRPr="00ED3BDF" w:rsidRDefault="00073538" w:rsidP="00073538">
      <w:pPr>
        <w:jc w:val="center"/>
        <w:rPr>
          <w:b/>
          <w:bCs/>
          <w:lang w:val="en-GB"/>
        </w:rPr>
      </w:pPr>
      <w:r w:rsidRPr="00ED3BDF">
        <w:rPr>
          <w:b/>
          <w:bCs/>
          <w:lang w:val="en-GB"/>
        </w:rPr>
        <w:t>NACO LIVE TRAINING EVENT – 24</w:t>
      </w:r>
      <w:r w:rsidRPr="00ED3BDF">
        <w:rPr>
          <w:b/>
          <w:bCs/>
          <w:vertAlign w:val="superscript"/>
          <w:lang w:val="en-GB"/>
        </w:rPr>
        <w:t>TH</w:t>
      </w:r>
      <w:r w:rsidRPr="00ED3BDF">
        <w:rPr>
          <w:b/>
          <w:bCs/>
          <w:lang w:val="en-GB"/>
        </w:rPr>
        <w:t xml:space="preserve"> MARCH 2021</w:t>
      </w:r>
    </w:p>
    <w:p w14:paraId="513633CA" w14:textId="276DBAFB" w:rsidR="00073538" w:rsidRPr="00ED3BDF" w:rsidRDefault="00073538" w:rsidP="00073538">
      <w:pPr>
        <w:jc w:val="center"/>
        <w:rPr>
          <w:b/>
          <w:bCs/>
          <w:lang w:val="en-GB"/>
        </w:rPr>
      </w:pPr>
    </w:p>
    <w:p w14:paraId="37AAE68E" w14:textId="5C4F97E9" w:rsidR="00073538" w:rsidRPr="00ED3BDF" w:rsidRDefault="00073538" w:rsidP="00073538">
      <w:pPr>
        <w:jc w:val="center"/>
        <w:rPr>
          <w:lang w:val="en-GB"/>
        </w:rPr>
      </w:pPr>
      <w:r w:rsidRPr="00ED3BDF">
        <w:rPr>
          <w:b/>
          <w:bCs/>
          <w:lang w:val="en-GB"/>
        </w:rPr>
        <w:t>QUESTION AND ANSWER INFORMATION</w:t>
      </w:r>
    </w:p>
    <w:p w14:paraId="74839D75" w14:textId="783C8D35" w:rsidR="00073538" w:rsidRPr="00ED3BDF" w:rsidRDefault="00073538" w:rsidP="00073538">
      <w:pPr>
        <w:jc w:val="center"/>
        <w:rPr>
          <w:lang w:val="en-GB"/>
        </w:rPr>
      </w:pPr>
    </w:p>
    <w:p w14:paraId="46022643" w14:textId="7A511B1F" w:rsidR="00073538" w:rsidRPr="00ED3BDF" w:rsidRDefault="00073538" w:rsidP="00073538">
      <w:pPr>
        <w:pStyle w:val="ListParagraph"/>
        <w:numPr>
          <w:ilvl w:val="0"/>
          <w:numId w:val="24"/>
        </w:numPr>
        <w:rPr>
          <w:lang w:val="en-GB"/>
        </w:rPr>
      </w:pPr>
      <w:r w:rsidRPr="00ED3BDF">
        <w:rPr>
          <w:b/>
          <w:bCs/>
          <w:i/>
          <w:iCs/>
          <w:lang w:val="en-GB"/>
        </w:rPr>
        <w:t>Are the PowerPoint slides available after the presentation?</w:t>
      </w:r>
    </w:p>
    <w:p w14:paraId="05E5DFC5" w14:textId="42C7AE5D" w:rsidR="00073538" w:rsidRPr="00ED3BDF" w:rsidRDefault="00073538" w:rsidP="00073538">
      <w:pPr>
        <w:rPr>
          <w:lang w:val="en-GB"/>
        </w:rPr>
      </w:pPr>
    </w:p>
    <w:p w14:paraId="2002DDF1" w14:textId="77777777" w:rsidR="00073538" w:rsidRPr="00ED3BDF" w:rsidRDefault="00073538" w:rsidP="00073538">
      <w:r w:rsidRPr="00ED3BDF">
        <w:t xml:space="preserve">So far as the recording is concerned our plan is to put the presentations by Tracy and Phil on the hidden page on the website as soon as we can (we have not yet received the recording) but do have a meeting planned with Cartwrights next week so should have a better idea then when we will be able to do this.  So far as the presentation by Jim Babbington on OLB is concerned for security reasons we feel it not right to put it out, even on the hidden page, but Jim has said that if anyone has queries on this they should contact him on </w:t>
      </w:r>
      <w:hyperlink r:id="rId8" w:history="1">
        <w:r w:rsidRPr="00ED3BDF">
          <w:rPr>
            <w:rStyle w:val="Hyperlink"/>
            <w:color w:val="auto"/>
          </w:rPr>
          <w:t>vicechair@naco.uk.com</w:t>
        </w:r>
      </w:hyperlink>
      <w:r w:rsidRPr="00ED3BDF">
        <w:t xml:space="preserve"> and he will respond to them direct.</w:t>
      </w:r>
    </w:p>
    <w:p w14:paraId="2909293D" w14:textId="77777777" w:rsidR="00073538" w:rsidRPr="00ED3BDF" w:rsidRDefault="00073538" w:rsidP="00073538"/>
    <w:p w14:paraId="5F7FD5F6" w14:textId="77777777" w:rsidR="00073538" w:rsidRPr="00ED3BDF" w:rsidRDefault="00073538" w:rsidP="00073538">
      <w:r w:rsidRPr="00ED3BDF">
        <w:t xml:space="preserve">As soon as we put the recordings on the hidden page I will email all the delegates to this effect.  </w:t>
      </w:r>
    </w:p>
    <w:p w14:paraId="017907B8" w14:textId="45F3A25C" w:rsidR="00073538" w:rsidRPr="00ED3BDF" w:rsidRDefault="00073538" w:rsidP="00073538">
      <w:pPr>
        <w:rPr>
          <w:lang w:val="en-GB"/>
        </w:rPr>
      </w:pPr>
    </w:p>
    <w:p w14:paraId="2EA8783E" w14:textId="09B8F6C4" w:rsidR="00073538" w:rsidRPr="00ED3BDF" w:rsidRDefault="00073538" w:rsidP="00073538">
      <w:pPr>
        <w:pStyle w:val="ListParagraph"/>
        <w:numPr>
          <w:ilvl w:val="0"/>
          <w:numId w:val="24"/>
        </w:numPr>
        <w:rPr>
          <w:lang w:val="en-GB"/>
        </w:rPr>
      </w:pPr>
      <w:r w:rsidRPr="00ED3BDF">
        <w:rPr>
          <w:b/>
          <w:bCs/>
          <w:i/>
          <w:iCs/>
          <w:lang w:val="en-GB"/>
        </w:rPr>
        <w:t>Can we get a copy of the NACO template please?</w:t>
      </w:r>
    </w:p>
    <w:p w14:paraId="17DF6106" w14:textId="30EDF2D9" w:rsidR="00073538" w:rsidRPr="00ED3BDF" w:rsidRDefault="00073538" w:rsidP="00073538">
      <w:pPr>
        <w:rPr>
          <w:lang w:val="en-GB"/>
        </w:rPr>
      </w:pPr>
    </w:p>
    <w:p w14:paraId="338A40F4" w14:textId="46168803" w:rsidR="00073538" w:rsidRPr="00ED3BDF" w:rsidRDefault="00133C86" w:rsidP="00073538">
      <w:pPr>
        <w:rPr>
          <w:lang w:val="en-GB"/>
        </w:rPr>
      </w:pPr>
      <w:hyperlink r:id="rId9" w:history="1">
        <w:r w:rsidR="00ED3BDF" w:rsidRPr="00287FDB">
          <w:rPr>
            <w:rStyle w:val="Hyperlink"/>
            <w:lang w:val="en-GB"/>
          </w:rPr>
          <w:t xml:space="preserve">https://www.naco.uk.com/help-and-advice/publications </w:t>
        </w:r>
      </w:hyperlink>
      <w:r w:rsidR="00073538" w:rsidRPr="00ED3BDF">
        <w:rPr>
          <w:lang w:val="en-GB"/>
        </w:rPr>
        <w:t xml:space="preserve"> </w:t>
      </w:r>
      <w:r w:rsidR="00ED3BDF">
        <w:rPr>
          <w:lang w:val="en-GB"/>
        </w:rPr>
        <w:t xml:space="preserve"> </w:t>
      </w:r>
    </w:p>
    <w:p w14:paraId="5CAC8B9C" w14:textId="6274D9E1" w:rsidR="00073538" w:rsidRPr="00ED3BDF" w:rsidRDefault="00073538" w:rsidP="00073538">
      <w:pPr>
        <w:rPr>
          <w:lang w:val="en-GB"/>
        </w:rPr>
      </w:pPr>
    </w:p>
    <w:p w14:paraId="37D77065" w14:textId="6CAA34EF" w:rsidR="00073538" w:rsidRPr="00ED3BDF" w:rsidRDefault="00073538" w:rsidP="00073538">
      <w:pPr>
        <w:rPr>
          <w:lang w:val="en-GB"/>
        </w:rPr>
      </w:pPr>
      <w:r w:rsidRPr="00ED3BDF">
        <w:rPr>
          <w:lang w:val="en-GB"/>
        </w:rPr>
        <w:t>Think the delegate is asking for the template to the new scoring document shown yesterday.  Is it intended to update the whole document or to add the template to the website, in which case we can add the link, as above.</w:t>
      </w:r>
      <w:r w:rsidR="00BE1E22" w:rsidRPr="00ED3BDF">
        <w:rPr>
          <w:lang w:val="en-GB"/>
        </w:rPr>
        <w:t xml:space="preserve"> A. The new document is on the website so should be promoted through a link.</w:t>
      </w:r>
    </w:p>
    <w:p w14:paraId="5E1992EF" w14:textId="1626D436" w:rsidR="003030B9" w:rsidRPr="00ED3BDF" w:rsidRDefault="003030B9" w:rsidP="00073538">
      <w:pPr>
        <w:rPr>
          <w:lang w:val="en-GB"/>
        </w:rPr>
      </w:pPr>
    </w:p>
    <w:p w14:paraId="6AA7D8FB" w14:textId="7520E87D" w:rsidR="003030B9" w:rsidRPr="00ED3BDF" w:rsidRDefault="003030B9" w:rsidP="003030B9">
      <w:pPr>
        <w:pStyle w:val="ListParagraph"/>
        <w:numPr>
          <w:ilvl w:val="0"/>
          <w:numId w:val="24"/>
        </w:numPr>
        <w:rPr>
          <w:lang w:val="en-GB"/>
        </w:rPr>
      </w:pPr>
      <w:r w:rsidRPr="00ED3BDF">
        <w:rPr>
          <w:b/>
          <w:bCs/>
          <w:i/>
          <w:iCs/>
          <w:lang w:val="en-GB"/>
        </w:rPr>
        <w:t>Would you use the same form for receptions being held by the Civic Head</w:t>
      </w:r>
      <w:r w:rsidRPr="00ED3BDF">
        <w:rPr>
          <w:lang w:val="en-GB"/>
        </w:rPr>
        <w:t>?</w:t>
      </w:r>
    </w:p>
    <w:p w14:paraId="0A83F5FB" w14:textId="28240344" w:rsidR="003030B9" w:rsidRPr="00ED3BDF" w:rsidRDefault="003030B9" w:rsidP="003030B9">
      <w:pPr>
        <w:rPr>
          <w:lang w:val="en-GB"/>
        </w:rPr>
      </w:pPr>
    </w:p>
    <w:p w14:paraId="089E0CB7" w14:textId="022F9B57" w:rsidR="003030B9" w:rsidRPr="00ED3BDF" w:rsidRDefault="002A1522" w:rsidP="003030B9">
      <w:pPr>
        <w:rPr>
          <w:lang w:val="en-GB"/>
        </w:rPr>
      </w:pPr>
      <w:r w:rsidRPr="00ED3BDF">
        <w:rPr>
          <w:lang w:val="en-GB"/>
        </w:rPr>
        <w:t>It is a worthwhile exercise scrutinising all activity of the Civic He</w:t>
      </w:r>
      <w:r w:rsidR="00BE1E22" w:rsidRPr="00ED3BDF">
        <w:rPr>
          <w:lang w:val="en-GB"/>
        </w:rPr>
        <w:t>ad where there</w:t>
      </w:r>
      <w:r w:rsidRPr="00ED3BDF">
        <w:rPr>
          <w:lang w:val="en-GB"/>
        </w:rPr>
        <w:t xml:space="preserve"> is a cost involved.  It ensures openness and transparency</w:t>
      </w:r>
      <w:r w:rsidR="00753A94" w:rsidRPr="00ED3BDF">
        <w:rPr>
          <w:lang w:val="en-GB"/>
        </w:rPr>
        <w:t xml:space="preserve"> of the Civic Office underpinned by values</w:t>
      </w:r>
      <w:r w:rsidR="00B26CE7" w:rsidRPr="00ED3BDF">
        <w:rPr>
          <w:lang w:val="en-GB"/>
        </w:rPr>
        <w:t>.</w:t>
      </w:r>
      <w:r w:rsidR="00544396" w:rsidRPr="00ED3BDF">
        <w:rPr>
          <w:lang w:val="en-GB"/>
        </w:rPr>
        <w:t xml:space="preserve">  Suggest if receptions were aimed at particular groups, such as volunteers or workers in NHS scores could be higher</w:t>
      </w:r>
    </w:p>
    <w:p w14:paraId="24328F2F" w14:textId="42ABB359" w:rsidR="00B26CE7" w:rsidRPr="00ED3BDF" w:rsidRDefault="00B26CE7" w:rsidP="003030B9">
      <w:pPr>
        <w:rPr>
          <w:lang w:val="en-GB"/>
        </w:rPr>
      </w:pPr>
    </w:p>
    <w:p w14:paraId="500C3CCA" w14:textId="28290372" w:rsidR="00B26CE7" w:rsidRPr="00ED3BDF" w:rsidRDefault="00B26CE7" w:rsidP="00B26CE7">
      <w:pPr>
        <w:pStyle w:val="ListParagraph"/>
        <w:numPr>
          <w:ilvl w:val="0"/>
          <w:numId w:val="24"/>
        </w:numPr>
        <w:rPr>
          <w:lang w:val="en-GB"/>
        </w:rPr>
      </w:pPr>
      <w:r w:rsidRPr="00ED3BDF">
        <w:rPr>
          <w:b/>
          <w:bCs/>
          <w:i/>
          <w:iCs/>
          <w:lang w:val="en-GB"/>
        </w:rPr>
        <w:t>Can I confirm that it is for the Civic Officer to undertake the scoring for events?</w:t>
      </w:r>
    </w:p>
    <w:p w14:paraId="4875F5C5" w14:textId="6DAAA2D0" w:rsidR="00B26CE7" w:rsidRPr="00ED3BDF" w:rsidRDefault="00B26CE7" w:rsidP="00B26CE7">
      <w:pPr>
        <w:rPr>
          <w:lang w:val="en-GB"/>
        </w:rPr>
      </w:pPr>
    </w:p>
    <w:p w14:paraId="4634FC06" w14:textId="7F3381EB" w:rsidR="00B26CE7" w:rsidRPr="00ED3BDF" w:rsidRDefault="00B26CE7" w:rsidP="00B26CE7">
      <w:pPr>
        <w:rPr>
          <w:lang w:val="en-GB"/>
        </w:rPr>
      </w:pPr>
      <w:r w:rsidRPr="00ED3BDF">
        <w:rPr>
          <w:lang w:val="en-GB"/>
        </w:rPr>
        <w:t>NACO would strongly recommend this is an exercise undertaken with your Civic Head</w:t>
      </w:r>
      <w:r w:rsidR="0040447A" w:rsidRPr="00ED3BDF">
        <w:rPr>
          <w:lang w:val="en-GB"/>
        </w:rPr>
        <w:t xml:space="preserve"> during planning or diary meetings.</w:t>
      </w:r>
      <w:r w:rsidR="00544396" w:rsidRPr="00ED3BDF">
        <w:rPr>
          <w:lang w:val="en-GB"/>
        </w:rPr>
        <w:t xml:space="preserve">  Agree in advance with Leader that the points scoring system must be used and write it into the induction manual – put points value of each engagement on an invitation when it arrives so civic head is in no doubt about the worth of the engagement.</w:t>
      </w:r>
    </w:p>
    <w:p w14:paraId="72A4BEE8" w14:textId="353CC0F8" w:rsidR="0040447A" w:rsidRPr="00ED3BDF" w:rsidRDefault="0040447A" w:rsidP="00B26CE7">
      <w:pPr>
        <w:rPr>
          <w:lang w:val="en-GB"/>
        </w:rPr>
      </w:pPr>
    </w:p>
    <w:p w14:paraId="76C3B924" w14:textId="103A41EA" w:rsidR="0040447A" w:rsidRPr="00ED3BDF" w:rsidRDefault="0040447A" w:rsidP="0040447A">
      <w:pPr>
        <w:pStyle w:val="ListParagraph"/>
        <w:numPr>
          <w:ilvl w:val="0"/>
          <w:numId w:val="24"/>
        </w:numPr>
        <w:rPr>
          <w:lang w:val="en-GB"/>
        </w:rPr>
      </w:pPr>
      <w:r w:rsidRPr="00ED3BDF">
        <w:rPr>
          <w:b/>
          <w:bCs/>
          <w:i/>
          <w:iCs/>
          <w:lang w:val="en-GB"/>
        </w:rPr>
        <w:t>Any advice or tips on how to convince Chairs that fundraising is not the priority?</w:t>
      </w:r>
    </w:p>
    <w:p w14:paraId="25FF6E86" w14:textId="7E81C82C" w:rsidR="0040447A" w:rsidRPr="00ED3BDF" w:rsidRDefault="0040447A" w:rsidP="0040447A">
      <w:pPr>
        <w:rPr>
          <w:lang w:val="en-GB"/>
        </w:rPr>
      </w:pPr>
    </w:p>
    <w:p w14:paraId="53E942F5" w14:textId="2ACC8143" w:rsidR="0040447A" w:rsidRPr="00ED3BDF" w:rsidRDefault="00770DD4" w:rsidP="0040447A">
      <w:pPr>
        <w:rPr>
          <w:lang w:val="en-GB"/>
        </w:rPr>
      </w:pPr>
      <w:r w:rsidRPr="00ED3BDF">
        <w:rPr>
          <w:lang w:val="en-GB"/>
        </w:rPr>
        <w:t xml:space="preserve">Always useful to refer to Article 5 of your Constitution which sets out the </w:t>
      </w:r>
      <w:r w:rsidR="00F86FC5" w:rsidRPr="00ED3BDF">
        <w:rPr>
          <w:lang w:val="en-GB"/>
        </w:rPr>
        <w:t>role</w:t>
      </w:r>
      <w:r w:rsidR="00CA3921" w:rsidRPr="00ED3BDF">
        <w:rPr>
          <w:lang w:val="en-GB"/>
        </w:rPr>
        <w:t xml:space="preserve"> of the Mayor and Deputy Mayor.  If your Civic Head is wishing to support a charity, they may wish to consider advocating the community to further support the charity by volunteering</w:t>
      </w:r>
      <w:r w:rsidR="00D74BFB" w:rsidRPr="00ED3BDF">
        <w:rPr>
          <w:lang w:val="en-GB"/>
        </w:rPr>
        <w:t>, for example.</w:t>
      </w:r>
    </w:p>
    <w:p w14:paraId="0287A084" w14:textId="28258BC5" w:rsidR="00D74BFB" w:rsidRPr="00ED3BDF" w:rsidRDefault="00D74BFB" w:rsidP="0040447A">
      <w:pPr>
        <w:rPr>
          <w:lang w:val="en-GB"/>
        </w:rPr>
      </w:pPr>
    </w:p>
    <w:p w14:paraId="436FD7AA" w14:textId="41FD4279" w:rsidR="00D74BFB" w:rsidRPr="00ED3BDF" w:rsidRDefault="00D74BFB" w:rsidP="00D74BFB">
      <w:pPr>
        <w:pStyle w:val="ListParagraph"/>
        <w:numPr>
          <w:ilvl w:val="0"/>
          <w:numId w:val="24"/>
        </w:numPr>
        <w:rPr>
          <w:lang w:val="en-GB"/>
        </w:rPr>
      </w:pPr>
      <w:r w:rsidRPr="00ED3BDF">
        <w:rPr>
          <w:b/>
          <w:bCs/>
          <w:i/>
          <w:iCs/>
          <w:lang w:val="en-GB"/>
        </w:rPr>
        <w:t>How do you change the mindset of the incoming Civic Head when they know how it has historically worked and want to do the same?</w:t>
      </w:r>
    </w:p>
    <w:p w14:paraId="2BEBF439" w14:textId="57E1C5AA" w:rsidR="00D74BFB" w:rsidRPr="00ED3BDF" w:rsidRDefault="00D74BFB" w:rsidP="00D74BFB">
      <w:pPr>
        <w:rPr>
          <w:lang w:val="en-GB"/>
        </w:rPr>
      </w:pPr>
    </w:p>
    <w:p w14:paraId="0B68EF8A" w14:textId="19D2ADFD" w:rsidR="00D74BFB" w:rsidRPr="00ED3BDF" w:rsidRDefault="00BE1E22" w:rsidP="00D74BFB">
      <w:pPr>
        <w:rPr>
          <w:lang w:val="en-GB"/>
        </w:rPr>
      </w:pPr>
      <w:r w:rsidRPr="00ED3BDF">
        <w:rPr>
          <w:lang w:val="en-GB"/>
        </w:rPr>
        <w:t xml:space="preserve">Doing things the way they have always been done has been unacceptable in the workplace for years – we should always be looking to </w:t>
      </w:r>
      <w:r w:rsidR="00133C86" w:rsidRPr="00ED3BDF">
        <w:rPr>
          <w:lang w:val="en-GB"/>
        </w:rPr>
        <w:t>instil</w:t>
      </w:r>
      <w:r w:rsidRPr="00ED3BDF">
        <w:rPr>
          <w:lang w:val="en-GB"/>
        </w:rPr>
        <w:t xml:space="preserve"> a culture of continuous improvement. It may be necessary to </w:t>
      </w:r>
      <w:r w:rsidRPr="00ED3BDF">
        <w:rPr>
          <w:lang w:val="en-GB"/>
        </w:rPr>
        <w:lastRenderedPageBreak/>
        <w:t>appeal to ego and suggest that there is a great opportunity to be different, particularly as the pandemic has changed so many things we used to take for granted.</w:t>
      </w:r>
    </w:p>
    <w:p w14:paraId="2670004E" w14:textId="31C86922" w:rsidR="00D74BFB" w:rsidRPr="00ED3BDF" w:rsidRDefault="00D74BFB" w:rsidP="00D74BFB">
      <w:pPr>
        <w:rPr>
          <w:lang w:val="en-GB"/>
        </w:rPr>
      </w:pPr>
    </w:p>
    <w:p w14:paraId="70760B0D" w14:textId="381D665B" w:rsidR="00D74BFB" w:rsidRPr="00ED3BDF" w:rsidRDefault="00C62FB0" w:rsidP="00D74BFB">
      <w:pPr>
        <w:pStyle w:val="ListParagraph"/>
        <w:numPr>
          <w:ilvl w:val="0"/>
          <w:numId w:val="24"/>
        </w:numPr>
        <w:rPr>
          <w:lang w:val="en-GB"/>
        </w:rPr>
      </w:pPr>
      <w:r w:rsidRPr="00ED3BDF">
        <w:rPr>
          <w:b/>
          <w:bCs/>
          <w:i/>
          <w:iCs/>
          <w:lang w:val="en-GB"/>
        </w:rPr>
        <w:t xml:space="preserve">Given the potential value of increasing relations with cities in other countries, for sharing development information, for building economic ties etc how </w:t>
      </w:r>
      <w:r w:rsidR="008B1106" w:rsidRPr="00ED3BDF">
        <w:rPr>
          <w:b/>
          <w:bCs/>
          <w:i/>
          <w:iCs/>
          <w:lang w:val="en-GB"/>
        </w:rPr>
        <w:t xml:space="preserve">do we look </w:t>
      </w:r>
      <w:r w:rsidR="00C85F21" w:rsidRPr="00ED3BDF">
        <w:rPr>
          <w:b/>
          <w:bCs/>
          <w:i/>
          <w:iCs/>
          <w:lang w:val="en-GB"/>
        </w:rPr>
        <w:t>to reconcile this with the community leadership element of the civic role?  Is there value in civic</w:t>
      </w:r>
      <w:r w:rsidR="005E17D6" w:rsidRPr="00ED3BDF">
        <w:rPr>
          <w:b/>
          <w:bCs/>
          <w:i/>
          <w:iCs/>
          <w:lang w:val="en-GB"/>
        </w:rPr>
        <w:t xml:space="preserve"> involvement in this, in your view?</w:t>
      </w:r>
    </w:p>
    <w:p w14:paraId="5AEC8966" w14:textId="77777777" w:rsidR="00ED3BDF" w:rsidRPr="00ED3BDF" w:rsidRDefault="00ED3BDF" w:rsidP="00ED3BDF">
      <w:pPr>
        <w:pStyle w:val="ListParagraph"/>
        <w:ind w:left="360"/>
        <w:rPr>
          <w:lang w:val="en-GB"/>
        </w:rPr>
      </w:pPr>
    </w:p>
    <w:p w14:paraId="31B48FD7" w14:textId="334E9E24" w:rsidR="005E17D6" w:rsidRPr="00ED3BDF" w:rsidRDefault="00BE1E22" w:rsidP="005E17D6">
      <w:pPr>
        <w:rPr>
          <w:lang w:val="en-GB"/>
        </w:rPr>
      </w:pPr>
      <w:r w:rsidRPr="00ED3BDF">
        <w:rPr>
          <w:lang w:val="en-GB"/>
        </w:rPr>
        <w:t>Civic involvement in overseas links can be useful, as long as the principles of value for money and delivering on corporate plan objectives are met. Always work in partnership with portfolio holders and senior officers – do not plough a lone furrow.</w:t>
      </w:r>
    </w:p>
    <w:p w14:paraId="2813692B" w14:textId="0BB6612E" w:rsidR="005E17D6" w:rsidRPr="00ED3BDF" w:rsidRDefault="005E17D6" w:rsidP="005E17D6">
      <w:pPr>
        <w:rPr>
          <w:lang w:val="en-GB"/>
        </w:rPr>
      </w:pPr>
    </w:p>
    <w:p w14:paraId="6EBACAEB" w14:textId="4A0D3F01" w:rsidR="005E17D6" w:rsidRPr="00ED3BDF" w:rsidRDefault="00C11A0C" w:rsidP="00C11A0C">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I am a great advocate of civic pride. Visiting town halls in Belfast and Glasgow for example shows the pride they have in their own local culture and history. How can we justify the promotion of civic pride through the civic office (and the cost that goes with that) in these challenging times?</w:t>
      </w:r>
    </w:p>
    <w:p w14:paraId="7936D689" w14:textId="5ABB7597" w:rsidR="00C11A0C" w:rsidRPr="00ED3BDF" w:rsidRDefault="00C11A0C" w:rsidP="00C11A0C">
      <w:pPr>
        <w:rPr>
          <w:rFonts w:ascii="Calibri" w:eastAsia="Times New Roman" w:hAnsi="Calibri" w:cs="Calibri"/>
          <w:b/>
          <w:bCs/>
          <w:i/>
          <w:iCs/>
          <w:lang w:val="en-GB" w:eastAsia="en-GB"/>
        </w:rPr>
      </w:pPr>
    </w:p>
    <w:p w14:paraId="649AF792" w14:textId="602DA073" w:rsidR="00C11A0C" w:rsidRPr="00ED3BDF" w:rsidRDefault="00BE1E22" w:rsidP="00C11A0C">
      <w:pPr>
        <w:rPr>
          <w:rFonts w:ascii="Calibri" w:eastAsia="Times New Roman" w:hAnsi="Calibri" w:cs="Calibri"/>
          <w:lang w:val="en-GB" w:eastAsia="en-GB"/>
        </w:rPr>
      </w:pPr>
      <w:r w:rsidRPr="00ED3BDF">
        <w:rPr>
          <w:rFonts w:ascii="Calibri" w:eastAsia="Times New Roman" w:hAnsi="Calibri" w:cs="Calibri"/>
          <w:lang w:val="en-GB" w:eastAsia="en-GB"/>
        </w:rPr>
        <w:t>Civic pride can and should be aligned to community engagement, which will be in every corporate plan. Whist different communities within a local authority area will have unique cultural elements, what unites them is that they live in a given area. Civic pride can and should be the glue that joins them together.</w:t>
      </w:r>
    </w:p>
    <w:p w14:paraId="7A7874B1" w14:textId="7A21A2A2" w:rsidR="00C11A0C" w:rsidRPr="00ED3BDF" w:rsidRDefault="00C11A0C" w:rsidP="00C11A0C">
      <w:pPr>
        <w:rPr>
          <w:rFonts w:ascii="Calibri" w:eastAsia="Times New Roman" w:hAnsi="Calibri" w:cs="Calibri"/>
          <w:lang w:val="en-GB" w:eastAsia="en-GB"/>
        </w:rPr>
      </w:pPr>
    </w:p>
    <w:p w14:paraId="4C8C9675" w14:textId="7BD35004" w:rsidR="0071143C" w:rsidRPr="00ED3BDF" w:rsidRDefault="0071143C" w:rsidP="0071143C">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If the engagement test form showed the event was not appropriate to attend could the Mayor attend in a personal way or would that still reflect badly on the council?</w:t>
      </w:r>
    </w:p>
    <w:p w14:paraId="77691643" w14:textId="194E8217" w:rsidR="00C11A0C" w:rsidRPr="00ED3BDF" w:rsidRDefault="00C11A0C" w:rsidP="0071143C">
      <w:pPr>
        <w:rPr>
          <w:rFonts w:ascii="Calibri" w:eastAsia="Times New Roman" w:hAnsi="Calibri" w:cs="Calibri"/>
          <w:lang w:val="en-GB" w:eastAsia="en-GB"/>
        </w:rPr>
      </w:pPr>
    </w:p>
    <w:p w14:paraId="0F84E704" w14:textId="3F885241" w:rsidR="00B370B2" w:rsidRPr="00ED3BDF" w:rsidRDefault="00BE1E22" w:rsidP="00B370B2">
      <w:pPr>
        <w:rPr>
          <w:rFonts w:ascii="Calibri" w:eastAsia="Times New Roman" w:hAnsi="Calibri" w:cs="Calibri"/>
          <w:lang w:val="en-GB" w:eastAsia="en-GB"/>
        </w:rPr>
      </w:pPr>
      <w:r w:rsidRPr="00ED3BDF">
        <w:rPr>
          <w:rFonts w:ascii="Calibri" w:eastAsia="Times New Roman" w:hAnsi="Calibri" w:cs="Calibri"/>
          <w:lang w:val="en-GB" w:eastAsia="en-GB"/>
        </w:rPr>
        <w:t>How will a mayor attend in a private or personal capacity? No chain, no car, no profile. This is unlikely to suit the organiser, who will be wanting the attendant publicity. What a Mayor does as a private citizen is for them to decide.</w:t>
      </w:r>
    </w:p>
    <w:p w14:paraId="0DAECD5F" w14:textId="789F4244" w:rsidR="005E17D6" w:rsidRPr="00ED3BDF" w:rsidRDefault="005E17D6" w:rsidP="005E17D6">
      <w:pPr>
        <w:rPr>
          <w:lang w:val="en-GB"/>
        </w:rPr>
      </w:pPr>
    </w:p>
    <w:p w14:paraId="10BE254A" w14:textId="5AA5AB3F" w:rsidR="00B370B2" w:rsidRPr="00ED3BDF" w:rsidRDefault="005D2CEF" w:rsidP="005D2CEF">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Isn't there a risk of politicising the civic office by linking engagements to the corporate plan?</w:t>
      </w:r>
    </w:p>
    <w:p w14:paraId="20A783A7" w14:textId="6DC4A851" w:rsidR="005D2CEF" w:rsidRPr="00ED3BDF" w:rsidRDefault="005D2CEF" w:rsidP="005D2CEF">
      <w:pPr>
        <w:rPr>
          <w:rFonts w:ascii="Calibri" w:eastAsia="Times New Roman" w:hAnsi="Calibri" w:cs="Calibri"/>
          <w:b/>
          <w:bCs/>
          <w:i/>
          <w:iCs/>
          <w:lang w:val="en-GB" w:eastAsia="en-GB"/>
        </w:rPr>
      </w:pPr>
    </w:p>
    <w:p w14:paraId="62DAA0F9" w14:textId="6C1C378B" w:rsidR="005D2CEF" w:rsidRPr="00ED3BDF" w:rsidRDefault="00BE1E22" w:rsidP="005D2CEF">
      <w:pPr>
        <w:rPr>
          <w:rFonts w:ascii="Calibri" w:eastAsia="Times New Roman" w:hAnsi="Calibri" w:cs="Calibri"/>
          <w:lang w:val="en-GB" w:eastAsia="en-GB"/>
        </w:rPr>
      </w:pPr>
      <w:bookmarkStart w:id="0" w:name="_Hlk67564079"/>
      <w:r w:rsidRPr="00ED3BDF">
        <w:rPr>
          <w:rFonts w:ascii="Calibri" w:eastAsia="Times New Roman" w:hAnsi="Calibri" w:cs="Calibri"/>
          <w:lang w:val="en-GB" w:eastAsia="en-GB"/>
        </w:rPr>
        <w:t>No – this is a corporate document, voted for at Council by all members. It is the key guide for officers on what they can devote resources towards, to deliver discretionary services. It may be borne out of the manifesto of the controlling group, but is not in itself a political document.</w:t>
      </w:r>
    </w:p>
    <w:bookmarkEnd w:id="0"/>
    <w:p w14:paraId="2C7A2AE1" w14:textId="785E6DF5" w:rsidR="005D2CEF" w:rsidRPr="00ED3BDF" w:rsidRDefault="005D2CEF" w:rsidP="005D2CEF">
      <w:pPr>
        <w:rPr>
          <w:rFonts w:ascii="Calibri" w:eastAsia="Times New Roman" w:hAnsi="Calibri" w:cs="Calibri"/>
          <w:lang w:val="en-GB" w:eastAsia="en-GB"/>
        </w:rPr>
      </w:pPr>
    </w:p>
    <w:p w14:paraId="59AD59B9" w14:textId="554BE5E8" w:rsidR="005D2CEF" w:rsidRPr="00ED3BDF" w:rsidRDefault="00507B9A" w:rsidP="00507B9A">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The Charter Trustees, who run the Lord Mayor, is separate to the council and its corporate plan.  The Charter Trustees has developed its own priorities following a public consultation.    Do we still have to link to the boroughs corporate plan?</w:t>
      </w:r>
    </w:p>
    <w:p w14:paraId="5BBFC754" w14:textId="5577D3F2" w:rsidR="00507B9A" w:rsidRPr="00ED3BDF" w:rsidRDefault="00507B9A" w:rsidP="00507B9A">
      <w:pPr>
        <w:rPr>
          <w:rFonts w:ascii="Calibri" w:eastAsia="Times New Roman" w:hAnsi="Calibri" w:cs="Calibri"/>
          <w:b/>
          <w:bCs/>
          <w:i/>
          <w:iCs/>
          <w:lang w:val="en-GB" w:eastAsia="en-GB"/>
        </w:rPr>
      </w:pPr>
    </w:p>
    <w:p w14:paraId="386FC097" w14:textId="6A2D012E" w:rsidR="00507B9A" w:rsidRPr="00ED3BDF" w:rsidRDefault="00BE1E22" w:rsidP="00507B9A">
      <w:pPr>
        <w:rPr>
          <w:rFonts w:ascii="Calibri" w:eastAsia="Times New Roman" w:hAnsi="Calibri" w:cs="Calibri"/>
          <w:lang w:val="en-GB" w:eastAsia="en-GB"/>
        </w:rPr>
      </w:pPr>
      <w:r w:rsidRPr="00ED3BDF">
        <w:rPr>
          <w:rFonts w:ascii="Calibri" w:eastAsia="Times New Roman" w:hAnsi="Calibri" w:cs="Calibri"/>
          <w:lang w:val="en-GB" w:eastAsia="en-GB"/>
        </w:rPr>
        <w:t>No – the Charter trustees priorities are what the Lord Mayor should aim to deliver on.</w:t>
      </w:r>
    </w:p>
    <w:p w14:paraId="710ACD5E" w14:textId="323C3620" w:rsidR="00507B9A" w:rsidRPr="00ED3BDF" w:rsidRDefault="00507B9A" w:rsidP="00507B9A">
      <w:pPr>
        <w:rPr>
          <w:rFonts w:ascii="Calibri" w:eastAsia="Times New Roman" w:hAnsi="Calibri" w:cs="Calibri"/>
          <w:lang w:val="en-GB" w:eastAsia="en-GB"/>
        </w:rPr>
      </w:pPr>
    </w:p>
    <w:p w14:paraId="4AF53839" w14:textId="5E1470F1" w:rsidR="00507B9A" w:rsidRPr="00ED3BDF" w:rsidRDefault="00E14F5C" w:rsidP="0008217D">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S</w:t>
      </w:r>
      <w:r w:rsidR="0008217D" w:rsidRPr="00ED3BDF">
        <w:rPr>
          <w:rFonts w:ascii="Calibri" w:eastAsia="Times New Roman" w:hAnsi="Calibri" w:cs="Calibri"/>
          <w:b/>
          <w:bCs/>
          <w:i/>
          <w:iCs/>
          <w:lang w:val="en-GB" w:eastAsia="en-GB"/>
        </w:rPr>
        <w:t>hould the civic officer be offering guidance to the incoming civic head on what theme they should be putting in place if they are unsure of what to do during their tenure</w:t>
      </w:r>
      <w:r w:rsidR="00B41239" w:rsidRPr="00ED3BDF">
        <w:rPr>
          <w:rFonts w:ascii="Calibri" w:eastAsia="Times New Roman" w:hAnsi="Calibri" w:cs="Calibri"/>
          <w:b/>
          <w:bCs/>
          <w:i/>
          <w:iCs/>
          <w:lang w:val="en-GB" w:eastAsia="en-GB"/>
        </w:rPr>
        <w:t>?</w:t>
      </w:r>
    </w:p>
    <w:p w14:paraId="513DBD1E" w14:textId="47522DAD" w:rsidR="00B41239" w:rsidRPr="00ED3BDF" w:rsidRDefault="00B41239" w:rsidP="00B41239">
      <w:pPr>
        <w:rPr>
          <w:rFonts w:ascii="Calibri" w:eastAsia="Times New Roman" w:hAnsi="Calibri" w:cs="Calibri"/>
          <w:b/>
          <w:bCs/>
          <w:i/>
          <w:iCs/>
          <w:lang w:val="en-GB" w:eastAsia="en-GB"/>
        </w:rPr>
      </w:pPr>
    </w:p>
    <w:p w14:paraId="1A86E9BF" w14:textId="3F5FEDD0" w:rsidR="00B41239" w:rsidRDefault="00BE1E22" w:rsidP="00B41239">
      <w:pPr>
        <w:rPr>
          <w:rFonts w:ascii="Calibri" w:eastAsia="Times New Roman" w:hAnsi="Calibri" w:cs="Calibri"/>
          <w:lang w:val="en-GB" w:eastAsia="en-GB"/>
        </w:rPr>
      </w:pPr>
      <w:r w:rsidRPr="00ED3BDF">
        <w:rPr>
          <w:rFonts w:ascii="Calibri" w:eastAsia="Times New Roman" w:hAnsi="Calibri" w:cs="Calibri"/>
          <w:lang w:val="en-GB" w:eastAsia="en-GB"/>
        </w:rPr>
        <w:t xml:space="preserve">Absolutely – if the incoming civic head lacks focus and direction the civic officer’s professionalism should seek to point them in the right direction </w:t>
      </w:r>
      <w:proofErr w:type="spellStart"/>
      <w:r w:rsidRPr="00ED3BDF">
        <w:rPr>
          <w:rFonts w:ascii="Calibri" w:eastAsia="Times New Roman" w:hAnsi="Calibri" w:cs="Calibri"/>
          <w:lang w:val="en-GB" w:eastAsia="en-GB"/>
        </w:rPr>
        <w:t>ie</w:t>
      </w:r>
      <w:proofErr w:type="spellEnd"/>
      <w:r w:rsidRPr="00ED3BDF">
        <w:rPr>
          <w:rFonts w:ascii="Calibri" w:eastAsia="Times New Roman" w:hAnsi="Calibri" w:cs="Calibri"/>
          <w:lang w:val="en-GB" w:eastAsia="en-GB"/>
        </w:rPr>
        <w:t xml:space="preserve"> create a theme and set personal objectives that are linked to the corporate plan.</w:t>
      </w:r>
    </w:p>
    <w:p w14:paraId="5E3323A5" w14:textId="77777777" w:rsidR="00ED3BDF" w:rsidRPr="00ED3BDF" w:rsidRDefault="00ED3BDF" w:rsidP="00B41239">
      <w:pPr>
        <w:rPr>
          <w:rFonts w:ascii="Calibri" w:eastAsia="Times New Roman" w:hAnsi="Calibri" w:cs="Calibri"/>
          <w:lang w:val="en-GB" w:eastAsia="en-GB"/>
        </w:rPr>
      </w:pPr>
    </w:p>
    <w:p w14:paraId="36AF1233" w14:textId="44C1F59D" w:rsidR="00B41239" w:rsidRPr="00ED3BDF" w:rsidRDefault="00B41239" w:rsidP="00B41239">
      <w:pPr>
        <w:rPr>
          <w:rFonts w:ascii="Calibri" w:eastAsia="Times New Roman" w:hAnsi="Calibri" w:cs="Calibri"/>
          <w:lang w:val="en-GB" w:eastAsia="en-GB"/>
        </w:rPr>
      </w:pPr>
    </w:p>
    <w:p w14:paraId="5FF86ED6" w14:textId="7F5B07A4" w:rsidR="00B41239" w:rsidRPr="00ED3BDF" w:rsidRDefault="009B0DA9" w:rsidP="009B0DA9">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lastRenderedPageBreak/>
        <w:t>Should Civic Heads contribute (attend, sponsor) to other Civic Head's charity raising events?</w:t>
      </w:r>
    </w:p>
    <w:p w14:paraId="62412659" w14:textId="4A93E6F8" w:rsidR="001E7522" w:rsidRPr="00ED3BDF" w:rsidRDefault="001E7522" w:rsidP="001E7522">
      <w:pPr>
        <w:rPr>
          <w:rFonts w:ascii="Calibri" w:eastAsia="Times New Roman" w:hAnsi="Calibri" w:cs="Calibri"/>
          <w:b/>
          <w:bCs/>
          <w:i/>
          <w:iCs/>
          <w:lang w:val="en-GB" w:eastAsia="en-GB"/>
        </w:rPr>
      </w:pPr>
    </w:p>
    <w:p w14:paraId="40C6FA7D" w14:textId="496E37EF" w:rsidR="001E7522" w:rsidRPr="00ED3BDF" w:rsidRDefault="00BE1E22" w:rsidP="001E7522">
      <w:pPr>
        <w:rPr>
          <w:rFonts w:ascii="Calibri" w:eastAsia="Times New Roman" w:hAnsi="Calibri" w:cs="Calibri"/>
          <w:lang w:val="en-GB" w:eastAsia="en-GB"/>
        </w:rPr>
      </w:pPr>
      <w:r w:rsidRPr="00ED3BDF">
        <w:rPr>
          <w:rFonts w:ascii="Calibri" w:eastAsia="Times New Roman" w:hAnsi="Calibri" w:cs="Calibri"/>
          <w:lang w:val="en-GB" w:eastAsia="en-GB"/>
        </w:rPr>
        <w:t>No – fundraising should be targeted on the ‘home’ civic head’s area and should not rely on the chain gang contributing for it to be successful. Think carefully about whether your own fundraising is appropriate and certainly don’t be supporting others!</w:t>
      </w:r>
    </w:p>
    <w:p w14:paraId="27108B91" w14:textId="2C846BD2" w:rsidR="001E7522" w:rsidRPr="00ED3BDF" w:rsidRDefault="001E7522" w:rsidP="001E7522">
      <w:pPr>
        <w:rPr>
          <w:rFonts w:ascii="Calibri" w:eastAsia="Times New Roman" w:hAnsi="Calibri" w:cs="Calibri"/>
          <w:lang w:val="en-GB" w:eastAsia="en-GB"/>
        </w:rPr>
      </w:pPr>
    </w:p>
    <w:p w14:paraId="734CA34C" w14:textId="6FA8145E" w:rsidR="00D877D0" w:rsidRPr="00ED3BDF" w:rsidRDefault="00D877D0" w:rsidP="00D877D0">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You mentioned that a civic head's civic service should take place in their place of worship.  How would you manage any negative impact from moving away from a Christian cathedral service on the relationship between the city and the civic office?</w:t>
      </w:r>
    </w:p>
    <w:p w14:paraId="6F292C08" w14:textId="7CD10603" w:rsidR="001E7522" w:rsidRPr="00ED3BDF" w:rsidRDefault="001E7522" w:rsidP="001E7522">
      <w:pPr>
        <w:rPr>
          <w:rFonts w:ascii="Calibri" w:eastAsia="Times New Roman" w:hAnsi="Calibri" w:cs="Calibri"/>
          <w:lang w:val="en-GB" w:eastAsia="en-GB"/>
        </w:rPr>
      </w:pPr>
    </w:p>
    <w:p w14:paraId="79E0A975" w14:textId="0C184462" w:rsidR="00294724" w:rsidRPr="00ED3BDF" w:rsidRDefault="0064448C" w:rsidP="001E7522">
      <w:pPr>
        <w:rPr>
          <w:rFonts w:ascii="Calibri" w:eastAsia="Times New Roman" w:hAnsi="Calibri" w:cs="Calibri"/>
          <w:lang w:val="en-GB" w:eastAsia="en-GB"/>
        </w:rPr>
      </w:pPr>
      <w:r w:rsidRPr="00ED3BDF">
        <w:rPr>
          <w:rFonts w:ascii="Calibri" w:eastAsia="Times New Roman" w:hAnsi="Calibri" w:cs="Calibri"/>
          <w:lang w:val="en-GB" w:eastAsia="en-GB"/>
        </w:rPr>
        <w:t>In our diverse world in which a mayor might come from any one of half a dozen faiths, or none, should a Muslim not use a mosque, a Sikh a Gurdwara, a Jew a synagogue etc as they pray to their god for guidance in the forthcoming term? Links between civic office and a cathedral are still very important and I am aware that at least one has a brief ceremony to install their civic head in their pew, very early in the term. This can and should be retained, regardless of the faith of the individual. There are likely to be many cathedral events in a civic year, faith based and secular, so the relationship can be kept strong.</w:t>
      </w:r>
    </w:p>
    <w:p w14:paraId="1A041CED" w14:textId="77777777" w:rsidR="0064448C" w:rsidRPr="00ED3BDF" w:rsidRDefault="0064448C" w:rsidP="001E7522">
      <w:pPr>
        <w:rPr>
          <w:rFonts w:ascii="Calibri" w:eastAsia="Times New Roman" w:hAnsi="Calibri" w:cs="Calibri"/>
          <w:b/>
          <w:bCs/>
          <w:i/>
          <w:iCs/>
          <w:lang w:val="en-GB" w:eastAsia="en-GB"/>
        </w:rPr>
      </w:pPr>
    </w:p>
    <w:p w14:paraId="2E37A3ED" w14:textId="3A102DAC" w:rsidR="000F012D" w:rsidRPr="00ED3BDF" w:rsidRDefault="000F012D" w:rsidP="000F012D">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Is there a polite way to discourage continued Civic gifts when revisiting a region or twinned town?</w:t>
      </w:r>
    </w:p>
    <w:p w14:paraId="193F470B" w14:textId="36E383AC" w:rsidR="00294724" w:rsidRPr="00ED3BDF" w:rsidRDefault="00294724" w:rsidP="001E7522">
      <w:pPr>
        <w:rPr>
          <w:rFonts w:ascii="Calibri" w:eastAsia="Times New Roman" w:hAnsi="Calibri" w:cs="Calibri"/>
          <w:lang w:val="en-GB" w:eastAsia="en-GB"/>
        </w:rPr>
      </w:pPr>
    </w:p>
    <w:p w14:paraId="6BF17D23" w14:textId="2C5783D0" w:rsidR="000F012D" w:rsidRPr="00ED3BDF" w:rsidRDefault="0064448C" w:rsidP="000F012D">
      <w:pPr>
        <w:rPr>
          <w:rFonts w:ascii="Calibri" w:eastAsia="Times New Roman" w:hAnsi="Calibri" w:cs="Calibri"/>
          <w:lang w:val="en-GB" w:eastAsia="en-GB"/>
        </w:rPr>
      </w:pPr>
      <w:r w:rsidRPr="00ED3BDF">
        <w:rPr>
          <w:rFonts w:ascii="Calibri" w:eastAsia="Times New Roman" w:hAnsi="Calibri" w:cs="Calibri"/>
          <w:lang w:val="en-GB" w:eastAsia="en-GB"/>
        </w:rPr>
        <w:t>Before dates are set, work with the twin town to stress the importance of personal contact and interaction, over and above exchange of gifts. If there is an insistence on retaining this element of a visit agree a very modest budget. The key thing is to avoid embarrassment by managing expectations.</w:t>
      </w:r>
    </w:p>
    <w:p w14:paraId="513F1F45" w14:textId="2A5A9723" w:rsidR="000F012D" w:rsidRPr="00ED3BDF" w:rsidRDefault="000F012D" w:rsidP="001E7522">
      <w:pPr>
        <w:rPr>
          <w:rFonts w:ascii="Calibri" w:eastAsia="Times New Roman" w:hAnsi="Calibri" w:cs="Calibri"/>
          <w:lang w:val="en-GB" w:eastAsia="en-GB"/>
        </w:rPr>
      </w:pPr>
    </w:p>
    <w:p w14:paraId="39287B9B" w14:textId="7213926F" w:rsidR="006E5870" w:rsidRPr="00ED3BDF" w:rsidRDefault="006E5870" w:rsidP="006E5870">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What do you recommend is included in a Civic Induction pack?</w:t>
      </w:r>
    </w:p>
    <w:p w14:paraId="63684034" w14:textId="77777777" w:rsidR="00133C86" w:rsidRDefault="00133C86" w:rsidP="0064448C">
      <w:pPr>
        <w:rPr>
          <w:rFonts w:ascii="Calibri" w:eastAsia="Times New Roman" w:hAnsi="Calibri" w:cs="Calibri"/>
          <w:bCs/>
          <w:iCs/>
          <w:lang w:val="en-GB" w:eastAsia="en-GB"/>
        </w:rPr>
      </w:pPr>
    </w:p>
    <w:p w14:paraId="34688B05" w14:textId="42697988" w:rsidR="0064448C" w:rsidRPr="00ED3BDF" w:rsidRDefault="0064448C" w:rsidP="0064448C">
      <w:pPr>
        <w:rPr>
          <w:rFonts w:ascii="Calibri" w:eastAsia="Times New Roman" w:hAnsi="Calibri" w:cs="Calibri"/>
          <w:bCs/>
          <w:iCs/>
          <w:lang w:val="en-GB" w:eastAsia="en-GB"/>
        </w:rPr>
      </w:pPr>
      <w:r w:rsidRPr="00ED3BDF">
        <w:rPr>
          <w:rFonts w:ascii="Calibri" w:eastAsia="Times New Roman" w:hAnsi="Calibri" w:cs="Calibri"/>
          <w:bCs/>
          <w:iCs/>
          <w:lang w:val="en-GB" w:eastAsia="en-GB"/>
        </w:rPr>
        <w:t>Use the template on the NACO website – full of useful stuff! Start with a potted history of the office, treasures, chain of office etc, before going in on the rules. Get it read and signed off before the start of the term</w:t>
      </w:r>
    </w:p>
    <w:p w14:paraId="7064D116" w14:textId="4C22713A" w:rsidR="000F012D" w:rsidRPr="00ED3BDF" w:rsidRDefault="000F012D" w:rsidP="001E7522">
      <w:pPr>
        <w:rPr>
          <w:rFonts w:ascii="Calibri" w:eastAsia="Times New Roman" w:hAnsi="Calibri" w:cs="Calibri"/>
          <w:lang w:val="en-GB" w:eastAsia="en-GB"/>
        </w:rPr>
      </w:pPr>
    </w:p>
    <w:p w14:paraId="605EA0F9" w14:textId="375E0F56" w:rsidR="006E5870" w:rsidRPr="00ED3BDF" w:rsidRDefault="00133C86" w:rsidP="001E7522">
      <w:pPr>
        <w:rPr>
          <w:rFonts w:ascii="Calibri" w:eastAsia="Times New Roman" w:hAnsi="Calibri" w:cs="Calibri"/>
          <w:lang w:val="en-GB" w:eastAsia="en-GB"/>
        </w:rPr>
      </w:pPr>
      <w:hyperlink r:id="rId10" w:history="1">
        <w:r w:rsidR="00ED3BDF" w:rsidRPr="00287FDB">
          <w:rPr>
            <w:rStyle w:val="Hyperlink"/>
            <w:rFonts w:ascii="Calibri" w:eastAsia="Times New Roman" w:hAnsi="Calibri" w:cs="Calibri"/>
            <w:lang w:val="en-GB" w:eastAsia="en-GB"/>
          </w:rPr>
          <w:t>https://www.naco.uk.com/help-and-advice/presentations-and-handouts</w:t>
        </w:r>
      </w:hyperlink>
      <w:r w:rsidR="00ED3BDF">
        <w:rPr>
          <w:rFonts w:ascii="Calibri" w:eastAsia="Times New Roman" w:hAnsi="Calibri" w:cs="Calibri"/>
          <w:lang w:val="en-GB" w:eastAsia="en-GB"/>
        </w:rPr>
        <w:t xml:space="preserve"> </w:t>
      </w:r>
      <w:r w:rsidR="00ED3BDF" w:rsidRPr="00ED3BDF">
        <w:rPr>
          <w:rFonts w:ascii="Calibri" w:eastAsia="Times New Roman" w:hAnsi="Calibri" w:cs="Calibri"/>
          <w:lang w:val="en-GB" w:eastAsia="en-GB"/>
        </w:rPr>
        <w:t xml:space="preserve"> </w:t>
      </w:r>
      <w:r w:rsidR="00ED3BDF">
        <w:rPr>
          <w:rStyle w:val="Hyperlink"/>
          <w:rFonts w:ascii="Calibri" w:eastAsia="Times New Roman" w:hAnsi="Calibri" w:cs="Calibri"/>
          <w:color w:val="auto"/>
          <w:lang w:val="en-GB" w:eastAsia="en-GB"/>
        </w:rPr>
        <w:t xml:space="preserve">  </w:t>
      </w:r>
      <w:r w:rsidR="003D63A9" w:rsidRPr="00ED3BDF">
        <w:rPr>
          <w:rFonts w:ascii="Calibri" w:eastAsia="Times New Roman" w:hAnsi="Calibri" w:cs="Calibri"/>
          <w:lang w:val="en-GB" w:eastAsia="en-GB"/>
        </w:rPr>
        <w:t xml:space="preserve"> </w:t>
      </w:r>
    </w:p>
    <w:p w14:paraId="09246832" w14:textId="54BE01F5" w:rsidR="003D63A9" w:rsidRPr="00ED3BDF" w:rsidRDefault="003D63A9" w:rsidP="001E7522">
      <w:pPr>
        <w:rPr>
          <w:rFonts w:ascii="Calibri" w:eastAsia="Times New Roman" w:hAnsi="Calibri" w:cs="Calibri"/>
          <w:lang w:val="en-GB" w:eastAsia="en-GB"/>
        </w:rPr>
      </w:pPr>
    </w:p>
    <w:p w14:paraId="353BEFBC" w14:textId="345443EE" w:rsidR="00F62086" w:rsidRPr="00ED3BDF" w:rsidRDefault="00F62086" w:rsidP="00F62086">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Should the Mayors good cause be within boundary or does it matter if It’s a national charity. Can the civic officer advise or refuse if they feel the charity is not relevant to their council?</w:t>
      </w:r>
      <w:r w:rsidR="00AF5134" w:rsidRPr="00ED3BDF">
        <w:rPr>
          <w:rFonts w:ascii="Calibri" w:eastAsia="Times New Roman" w:hAnsi="Calibri" w:cs="Calibri"/>
          <w:b/>
          <w:bCs/>
          <w:i/>
          <w:iCs/>
          <w:lang w:val="en-GB" w:eastAsia="en-GB"/>
        </w:rPr>
        <w:t xml:space="preserve"> </w:t>
      </w:r>
      <w:r w:rsidRPr="00ED3BDF">
        <w:rPr>
          <w:rFonts w:ascii="Calibri" w:eastAsia="Times New Roman" w:hAnsi="Calibri" w:cs="Calibri"/>
          <w:b/>
          <w:bCs/>
          <w:i/>
          <w:iCs/>
          <w:lang w:val="en-GB" w:eastAsia="en-GB"/>
        </w:rPr>
        <w:t xml:space="preserve"> In a small town, with fewer local charities</w:t>
      </w:r>
      <w:r w:rsidR="00AF5134" w:rsidRPr="00ED3BDF">
        <w:rPr>
          <w:rFonts w:ascii="Calibri" w:eastAsia="Times New Roman" w:hAnsi="Calibri" w:cs="Calibri"/>
          <w:b/>
          <w:bCs/>
          <w:i/>
          <w:iCs/>
          <w:lang w:val="en-GB" w:eastAsia="en-GB"/>
        </w:rPr>
        <w:t>,</w:t>
      </w:r>
      <w:r w:rsidRPr="00ED3BDF">
        <w:rPr>
          <w:rFonts w:ascii="Calibri" w:eastAsia="Times New Roman" w:hAnsi="Calibri" w:cs="Calibri"/>
          <w:b/>
          <w:bCs/>
          <w:i/>
          <w:iCs/>
          <w:lang w:val="en-GB" w:eastAsia="en-GB"/>
        </w:rPr>
        <w:t xml:space="preserve"> they've all had a recent "turn" so the Mayors are looking further afield.</w:t>
      </w:r>
    </w:p>
    <w:p w14:paraId="1FBEBE01" w14:textId="77777777" w:rsidR="00AF5134" w:rsidRPr="00ED3BDF" w:rsidRDefault="00AF5134" w:rsidP="00AF5134">
      <w:pPr>
        <w:rPr>
          <w:rFonts w:ascii="Calibri" w:eastAsia="Times New Roman" w:hAnsi="Calibri" w:cs="Calibri"/>
          <w:b/>
          <w:bCs/>
          <w:i/>
          <w:iCs/>
          <w:lang w:val="en-GB" w:eastAsia="en-GB"/>
        </w:rPr>
      </w:pPr>
    </w:p>
    <w:p w14:paraId="7E37252A" w14:textId="091965A3" w:rsidR="00AF5134" w:rsidRPr="00ED3BDF" w:rsidRDefault="0064448C" w:rsidP="00AF5134">
      <w:pPr>
        <w:rPr>
          <w:rFonts w:ascii="Calibri" w:eastAsia="Times New Roman" w:hAnsi="Calibri" w:cs="Calibri"/>
          <w:lang w:val="en-GB" w:eastAsia="en-GB"/>
        </w:rPr>
      </w:pPr>
      <w:r w:rsidRPr="00ED3BDF">
        <w:rPr>
          <w:rFonts w:ascii="Calibri" w:eastAsia="Times New Roman" w:hAnsi="Calibri" w:cs="Calibri"/>
          <w:lang w:val="en-GB" w:eastAsia="en-GB"/>
        </w:rPr>
        <w:t xml:space="preserve">The charity must have a positive impact </w:t>
      </w:r>
      <w:r w:rsidR="007A39CD" w:rsidRPr="00ED3BDF">
        <w:rPr>
          <w:rFonts w:ascii="Calibri" w:eastAsia="Times New Roman" w:hAnsi="Calibri" w:cs="Calibri"/>
          <w:lang w:val="en-GB" w:eastAsia="en-GB"/>
        </w:rPr>
        <w:t>on the area if not based within it, to effectively engage with the public. Of course, in the ideal world, fundraising targets would not be a feature of a civic year – support through awareness raising can be more effective and avoid the civic officer becoming  a slave to fundraising.</w:t>
      </w:r>
    </w:p>
    <w:p w14:paraId="671A0283" w14:textId="6BDF428A" w:rsidR="00AF5134" w:rsidRPr="00ED3BDF" w:rsidRDefault="00AF5134" w:rsidP="00AF5134">
      <w:pPr>
        <w:rPr>
          <w:rFonts w:ascii="Calibri" w:eastAsia="Times New Roman" w:hAnsi="Calibri" w:cs="Calibri"/>
          <w:lang w:val="en-GB" w:eastAsia="en-GB"/>
        </w:rPr>
      </w:pPr>
    </w:p>
    <w:p w14:paraId="7C65A70E" w14:textId="797D24BD" w:rsidR="000A547B" w:rsidRPr="00ED3BDF" w:rsidRDefault="000A547B" w:rsidP="000A547B">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No one on our council is interested in coming forward to become Mayor this year. Our current Mayor has had an excellent year throughout all lockdowns. How can I encourage Members to come forward?</w:t>
      </w:r>
    </w:p>
    <w:p w14:paraId="6F089800" w14:textId="07E3C2E4" w:rsidR="00AF5134" w:rsidRPr="00ED3BDF" w:rsidRDefault="00AF5134" w:rsidP="00AF5134">
      <w:pPr>
        <w:rPr>
          <w:rFonts w:ascii="Calibri" w:eastAsia="Times New Roman" w:hAnsi="Calibri" w:cs="Calibri"/>
          <w:lang w:val="en-GB" w:eastAsia="en-GB"/>
        </w:rPr>
      </w:pPr>
    </w:p>
    <w:p w14:paraId="4475BDEE" w14:textId="500B7B82" w:rsidR="000A547B" w:rsidRDefault="007A39CD" w:rsidP="000A547B">
      <w:pPr>
        <w:rPr>
          <w:rFonts w:ascii="Calibri" w:eastAsia="Times New Roman" w:hAnsi="Calibri" w:cs="Calibri"/>
          <w:lang w:val="en-GB" w:eastAsia="en-GB"/>
        </w:rPr>
      </w:pPr>
      <w:r w:rsidRPr="00ED3BDF">
        <w:rPr>
          <w:rFonts w:ascii="Calibri" w:eastAsia="Times New Roman" w:hAnsi="Calibri" w:cs="Calibri"/>
          <w:lang w:val="en-GB" w:eastAsia="en-GB"/>
        </w:rPr>
        <w:t xml:space="preserve">By highlighting how they can make a beneficial difference to the borough/district. By setting personal objectives that are aligned to corporate goals, they can also ensure that it is personally enjoyable and </w:t>
      </w:r>
      <w:r w:rsidRPr="00ED3BDF">
        <w:rPr>
          <w:rFonts w:ascii="Calibri" w:eastAsia="Times New Roman" w:hAnsi="Calibri" w:cs="Calibri"/>
          <w:lang w:val="en-GB" w:eastAsia="en-GB"/>
        </w:rPr>
        <w:lastRenderedPageBreak/>
        <w:t xml:space="preserve">fulfilling. All mayors will tell you that they return to the benches, at the end of the term, very much more aware of what makes their area tick. </w:t>
      </w:r>
    </w:p>
    <w:p w14:paraId="638E03D7" w14:textId="77777777" w:rsidR="00133C86" w:rsidRPr="00ED3BDF" w:rsidRDefault="00133C86" w:rsidP="000A547B">
      <w:pPr>
        <w:rPr>
          <w:rFonts w:ascii="Calibri" w:eastAsia="Times New Roman" w:hAnsi="Calibri" w:cs="Calibri"/>
          <w:lang w:val="en-GB" w:eastAsia="en-GB"/>
        </w:rPr>
      </w:pPr>
    </w:p>
    <w:p w14:paraId="3230EB5B" w14:textId="3173F703" w:rsidR="00CF2328" w:rsidRPr="00133C86" w:rsidRDefault="00CF2328" w:rsidP="00133C86">
      <w:pPr>
        <w:pStyle w:val="ListParagraph"/>
        <w:numPr>
          <w:ilvl w:val="0"/>
          <w:numId w:val="24"/>
        </w:numPr>
        <w:rPr>
          <w:rFonts w:ascii="Calibri" w:eastAsia="Times New Roman" w:hAnsi="Calibri" w:cs="Calibri"/>
          <w:b/>
          <w:bCs/>
          <w:i/>
          <w:iCs/>
          <w:lang w:val="en-GB" w:eastAsia="en-GB"/>
        </w:rPr>
      </w:pPr>
      <w:r w:rsidRPr="00133C86">
        <w:rPr>
          <w:rFonts w:ascii="Calibri" w:eastAsia="Times New Roman" w:hAnsi="Calibri" w:cs="Calibri"/>
          <w:b/>
          <w:bCs/>
          <w:i/>
          <w:iCs/>
          <w:lang w:val="en-GB" w:eastAsia="en-GB"/>
        </w:rPr>
        <w:t>Regarding the rules - how do you get an elected member to stick to them if the induction pack/handbook is only for advice and hasn't been signed off by a committee?</w:t>
      </w:r>
    </w:p>
    <w:p w14:paraId="78E2595D" w14:textId="0EB3ABBB" w:rsidR="00CF2328" w:rsidRPr="00ED3BDF" w:rsidRDefault="00CF2328" w:rsidP="00CF2328">
      <w:pPr>
        <w:rPr>
          <w:rFonts w:ascii="Calibri" w:eastAsia="Times New Roman" w:hAnsi="Calibri" w:cs="Calibri"/>
          <w:b/>
          <w:bCs/>
          <w:i/>
          <w:iCs/>
          <w:lang w:val="en-GB" w:eastAsia="en-GB"/>
        </w:rPr>
      </w:pPr>
    </w:p>
    <w:p w14:paraId="64E564FB" w14:textId="35049E60" w:rsidR="00CF2328" w:rsidRPr="00ED3BDF" w:rsidRDefault="007A39CD" w:rsidP="00CF2328">
      <w:pPr>
        <w:rPr>
          <w:rFonts w:ascii="Calibri" w:eastAsia="Times New Roman" w:hAnsi="Calibri" w:cs="Calibri"/>
          <w:lang w:val="en-GB" w:eastAsia="en-GB"/>
        </w:rPr>
      </w:pPr>
      <w:r w:rsidRPr="00ED3BDF">
        <w:rPr>
          <w:rFonts w:ascii="Calibri" w:eastAsia="Times New Roman" w:hAnsi="Calibri" w:cs="Calibri"/>
          <w:lang w:val="en-GB" w:eastAsia="en-GB"/>
        </w:rPr>
        <w:t>By ensuring that the rules are sensible and that they create accountability. The breaking or ignoring of them then becomes intolerable and an embarrassment if made public. Why not make them such no brainers that a member development panel would adopt them as policy, making a serious breach a code of conduct issue?</w:t>
      </w:r>
    </w:p>
    <w:p w14:paraId="1DCFEB25" w14:textId="4F5FD058" w:rsidR="00CF2328" w:rsidRPr="00ED3BDF" w:rsidRDefault="00CF2328" w:rsidP="00CF2328">
      <w:pPr>
        <w:rPr>
          <w:rFonts w:ascii="Calibri" w:eastAsia="Times New Roman" w:hAnsi="Calibri" w:cs="Calibri"/>
          <w:lang w:val="en-GB" w:eastAsia="en-GB"/>
        </w:rPr>
      </w:pPr>
    </w:p>
    <w:p w14:paraId="1D790F34" w14:textId="44AB36F9" w:rsidR="00520AFE" w:rsidRPr="00ED3BDF" w:rsidRDefault="00520AFE" w:rsidP="00520AFE">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My Chairman would like to give the budget he hasn't spent to his charities.  Is this appropriate?</w:t>
      </w:r>
    </w:p>
    <w:p w14:paraId="29C88DAC" w14:textId="26C27B89" w:rsidR="00CF2328" w:rsidRPr="00ED3BDF" w:rsidRDefault="00CF2328" w:rsidP="00CF2328">
      <w:pPr>
        <w:rPr>
          <w:rFonts w:ascii="Calibri" w:eastAsia="Times New Roman" w:hAnsi="Calibri" w:cs="Calibri"/>
          <w:lang w:val="en-GB" w:eastAsia="en-GB"/>
        </w:rPr>
      </w:pPr>
    </w:p>
    <w:p w14:paraId="3B1D7200" w14:textId="5C37DA5C" w:rsidR="00520AFE" w:rsidRPr="00ED3BDF" w:rsidRDefault="007A39CD" w:rsidP="00520AFE">
      <w:pPr>
        <w:rPr>
          <w:rFonts w:ascii="Calibri" w:eastAsia="Times New Roman" w:hAnsi="Calibri" w:cs="Calibri"/>
          <w:lang w:val="en-GB" w:eastAsia="en-GB"/>
        </w:rPr>
      </w:pPr>
      <w:r w:rsidRPr="00ED3BDF">
        <w:rPr>
          <w:rFonts w:ascii="Calibri" w:eastAsia="Times New Roman" w:hAnsi="Calibri" w:cs="Calibri"/>
          <w:lang w:val="en-GB" w:eastAsia="en-GB"/>
        </w:rPr>
        <w:t xml:space="preserve">You will need to </w:t>
      </w:r>
      <w:r w:rsidR="00EA681F" w:rsidRPr="00ED3BDF">
        <w:rPr>
          <w:rFonts w:ascii="Calibri" w:eastAsia="Times New Roman" w:hAnsi="Calibri" w:cs="Calibri"/>
          <w:lang w:val="en-GB" w:eastAsia="en-GB"/>
        </w:rPr>
        <w:t>c</w:t>
      </w:r>
      <w:r w:rsidRPr="00ED3BDF">
        <w:rPr>
          <w:rFonts w:ascii="Calibri" w:eastAsia="Times New Roman" w:hAnsi="Calibri" w:cs="Calibri"/>
          <w:lang w:val="en-GB" w:eastAsia="en-GB"/>
        </w:rPr>
        <w:t>heck your local rules, which may be in your Members’ Allowance Scheme. If there are no strings attached there</w:t>
      </w:r>
      <w:r w:rsidR="00EA681F" w:rsidRPr="00ED3BDF">
        <w:rPr>
          <w:rFonts w:ascii="Calibri" w:eastAsia="Times New Roman" w:hAnsi="Calibri" w:cs="Calibri"/>
          <w:lang w:val="en-GB" w:eastAsia="en-GB"/>
        </w:rPr>
        <w:t>,</w:t>
      </w:r>
      <w:r w:rsidRPr="00ED3BDF">
        <w:rPr>
          <w:rFonts w:ascii="Calibri" w:eastAsia="Times New Roman" w:hAnsi="Calibri" w:cs="Calibri"/>
          <w:lang w:val="en-GB" w:eastAsia="en-GB"/>
        </w:rPr>
        <w:t xml:space="preserve"> and tax has been paid on the allowance, then it may be acceptable. A problem is that if it is demonstrated that the allowance is not needed to offset the </w:t>
      </w:r>
      <w:r w:rsidR="00EA681F" w:rsidRPr="00ED3BDF">
        <w:rPr>
          <w:rFonts w:ascii="Calibri" w:eastAsia="Times New Roman" w:hAnsi="Calibri" w:cs="Calibri"/>
          <w:lang w:val="en-GB" w:eastAsia="en-GB"/>
        </w:rPr>
        <w:t>expenses of office, then it should be reduced as a budget saving, which will penalise future office holders. Why not spend the allowance on its intended use and make a personal donation from their own funds?</w:t>
      </w:r>
    </w:p>
    <w:p w14:paraId="0E09F364" w14:textId="73AB3F91" w:rsidR="00520AFE" w:rsidRPr="00ED3BDF" w:rsidRDefault="00520AFE" w:rsidP="00CF2328">
      <w:pPr>
        <w:rPr>
          <w:rFonts w:ascii="Calibri" w:eastAsia="Times New Roman" w:hAnsi="Calibri" w:cs="Calibri"/>
          <w:lang w:val="en-GB" w:eastAsia="en-GB"/>
        </w:rPr>
      </w:pPr>
    </w:p>
    <w:p w14:paraId="10E44788" w14:textId="3780BD47" w:rsidR="00D71EF5" w:rsidRPr="00ED3BDF" w:rsidRDefault="00D71EF5" w:rsidP="00D71EF5">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Are the newsletters available on the website as I don't always receive them</w:t>
      </w:r>
      <w:r w:rsidR="00066D95" w:rsidRPr="00ED3BDF">
        <w:rPr>
          <w:rFonts w:ascii="Calibri" w:eastAsia="Times New Roman" w:hAnsi="Calibri" w:cs="Calibri"/>
          <w:b/>
          <w:bCs/>
          <w:i/>
          <w:iCs/>
          <w:lang w:val="en-GB" w:eastAsia="en-GB"/>
        </w:rPr>
        <w:t>?</w:t>
      </w:r>
    </w:p>
    <w:p w14:paraId="0BB28827" w14:textId="77777777" w:rsidR="00520AFE" w:rsidRPr="00ED3BDF" w:rsidRDefault="00520AFE" w:rsidP="00CF2328">
      <w:pPr>
        <w:rPr>
          <w:rFonts w:ascii="Calibri" w:eastAsia="Times New Roman" w:hAnsi="Calibri" w:cs="Calibri"/>
          <w:lang w:val="en-GB" w:eastAsia="en-GB"/>
        </w:rPr>
      </w:pPr>
    </w:p>
    <w:p w14:paraId="5EAC9BC2" w14:textId="2E8B53AB" w:rsidR="000A547B" w:rsidRPr="00ED3BDF" w:rsidRDefault="00ED3BDF" w:rsidP="00AF5134">
      <w:pPr>
        <w:rPr>
          <w:rFonts w:ascii="Calibri" w:eastAsia="Times New Roman" w:hAnsi="Calibri" w:cs="Calibri"/>
          <w:lang w:val="en-GB" w:eastAsia="en-GB"/>
        </w:rPr>
      </w:pPr>
      <w:r>
        <w:rPr>
          <w:rFonts w:ascii="Calibri" w:eastAsia="Times New Roman" w:hAnsi="Calibri" w:cs="Calibri"/>
          <w:lang w:val="en-GB" w:eastAsia="en-GB"/>
        </w:rPr>
        <w:t>Currently, we do not publish the newsletters on the website.  They are sent out via email to all registered members.</w:t>
      </w:r>
    </w:p>
    <w:p w14:paraId="59F10046" w14:textId="0DA46968" w:rsidR="0010682E" w:rsidRPr="00ED3BDF" w:rsidRDefault="0010682E" w:rsidP="00AF5134">
      <w:pPr>
        <w:rPr>
          <w:rFonts w:ascii="Calibri" w:eastAsia="Times New Roman" w:hAnsi="Calibri" w:cs="Calibri"/>
          <w:lang w:val="en-GB" w:eastAsia="en-GB"/>
        </w:rPr>
      </w:pPr>
    </w:p>
    <w:p w14:paraId="30140207" w14:textId="23E395BD" w:rsidR="0010682E" w:rsidRPr="00ED3BDF" w:rsidRDefault="0010682E" w:rsidP="0010682E">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I didn't receive the (training) questionnaire.  Do I need to check our IT firewall?</w:t>
      </w:r>
    </w:p>
    <w:p w14:paraId="6CF4481A" w14:textId="04DE8D92" w:rsidR="0010682E" w:rsidRPr="00ED3BDF" w:rsidRDefault="0010682E" w:rsidP="0010682E">
      <w:pPr>
        <w:rPr>
          <w:rFonts w:ascii="Calibri" w:eastAsia="Times New Roman" w:hAnsi="Calibri" w:cs="Calibri"/>
          <w:b/>
          <w:bCs/>
          <w:i/>
          <w:iCs/>
          <w:lang w:val="en-GB" w:eastAsia="en-GB"/>
        </w:rPr>
      </w:pPr>
    </w:p>
    <w:p w14:paraId="68E9C39F" w14:textId="060E9219" w:rsidR="0010682E" w:rsidRPr="00ED3BDF" w:rsidRDefault="00ED3BDF" w:rsidP="0010682E">
      <w:pPr>
        <w:rPr>
          <w:rFonts w:ascii="Calibri" w:eastAsia="Times New Roman" w:hAnsi="Calibri" w:cs="Calibri"/>
          <w:lang w:val="en-GB" w:eastAsia="en-GB"/>
        </w:rPr>
      </w:pPr>
      <w:r>
        <w:rPr>
          <w:rFonts w:ascii="Calibri" w:eastAsia="Times New Roman" w:hAnsi="Calibri" w:cs="Calibri"/>
          <w:lang w:val="en-GB" w:eastAsia="en-GB"/>
        </w:rPr>
        <w:t>Yes, always check your junk / spam folders and if you have any blockages it would be worth checking with your local IT.  If you are still not receiving them, please get in touch.</w:t>
      </w:r>
    </w:p>
    <w:p w14:paraId="44ABC0ED" w14:textId="0C1512B3" w:rsidR="0010682E" w:rsidRPr="00ED3BDF" w:rsidRDefault="0010682E" w:rsidP="0010682E">
      <w:pPr>
        <w:rPr>
          <w:rFonts w:ascii="Calibri" w:eastAsia="Times New Roman" w:hAnsi="Calibri" w:cs="Calibri"/>
          <w:lang w:val="en-GB" w:eastAsia="en-GB"/>
        </w:rPr>
      </w:pPr>
    </w:p>
    <w:p w14:paraId="64B83F8F" w14:textId="665DAB0C" w:rsidR="002B0C8A" w:rsidRPr="00ED3BDF" w:rsidRDefault="002B0C8A" w:rsidP="002B0C8A">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Is there a national statutory civic events calendar resource on the website - forgive me if I have missed one - it would be great to know all national events to see if I have missed any! Flag raising, like Bangladesh 50 years liberation, for example this Friday</w:t>
      </w:r>
    </w:p>
    <w:p w14:paraId="3277CB0B" w14:textId="01904647" w:rsidR="00B3172A" w:rsidRPr="00ED3BDF" w:rsidRDefault="00B3172A" w:rsidP="00B3172A">
      <w:pPr>
        <w:rPr>
          <w:rFonts w:ascii="Calibri" w:eastAsia="Times New Roman" w:hAnsi="Calibri" w:cs="Calibri"/>
          <w:b/>
          <w:bCs/>
          <w:i/>
          <w:iCs/>
          <w:lang w:val="en-GB" w:eastAsia="en-GB"/>
        </w:rPr>
      </w:pPr>
    </w:p>
    <w:p w14:paraId="16E4C798" w14:textId="1A7B7B8D" w:rsidR="00B3172A" w:rsidRPr="00ED3BDF" w:rsidRDefault="00133C86" w:rsidP="00B3172A">
      <w:pPr>
        <w:rPr>
          <w:rFonts w:ascii="Calibri" w:eastAsia="Times New Roman" w:hAnsi="Calibri" w:cs="Calibri"/>
          <w:lang w:val="en-GB" w:eastAsia="en-GB"/>
        </w:rPr>
      </w:pPr>
      <w:hyperlink r:id="rId11" w:history="1">
        <w:r w:rsidR="00ED3BDF" w:rsidRPr="00287FDB">
          <w:rPr>
            <w:rStyle w:val="Hyperlink"/>
            <w:rFonts w:ascii="Calibri" w:eastAsia="Times New Roman" w:hAnsi="Calibri" w:cs="Calibri"/>
            <w:lang w:val="en-GB" w:eastAsia="en-GB"/>
          </w:rPr>
          <w:t>https://www.flaginstitute.org/wp/british-flags-2/calendar/</w:t>
        </w:r>
      </w:hyperlink>
      <w:r w:rsidR="00657AF3" w:rsidRPr="00ED3BDF">
        <w:rPr>
          <w:rFonts w:ascii="Calibri" w:eastAsia="Times New Roman" w:hAnsi="Calibri" w:cs="Calibri"/>
          <w:lang w:val="en-GB" w:eastAsia="en-GB"/>
        </w:rPr>
        <w:t xml:space="preserve"> </w:t>
      </w:r>
    </w:p>
    <w:p w14:paraId="0B77C353" w14:textId="77777777" w:rsidR="00141D68" w:rsidRPr="00ED3BDF" w:rsidRDefault="00141D68" w:rsidP="00B3172A">
      <w:pPr>
        <w:rPr>
          <w:rFonts w:ascii="Calibri" w:eastAsia="Times New Roman" w:hAnsi="Calibri" w:cs="Calibri"/>
          <w:lang w:val="en-GB" w:eastAsia="en-GB"/>
        </w:rPr>
      </w:pPr>
    </w:p>
    <w:p w14:paraId="59DFC909" w14:textId="29F705AD" w:rsidR="00657AF3" w:rsidRPr="00ED3BDF" w:rsidRDefault="00133C86" w:rsidP="00B3172A">
      <w:pPr>
        <w:rPr>
          <w:rFonts w:ascii="Calibri" w:eastAsia="Times New Roman" w:hAnsi="Calibri" w:cs="Calibri"/>
          <w:lang w:val="en-GB" w:eastAsia="en-GB"/>
        </w:rPr>
      </w:pPr>
      <w:hyperlink r:id="rId12" w:history="1">
        <w:r w:rsidR="00141D68" w:rsidRPr="00ED3BDF">
          <w:rPr>
            <w:rStyle w:val="Hyperlink"/>
            <w:rFonts w:ascii="Calibri" w:eastAsia="Times New Roman" w:hAnsi="Calibri" w:cs="Calibri"/>
            <w:color w:val="auto"/>
            <w:lang w:val="en-GB" w:eastAsia="en-GB"/>
          </w:rPr>
          <w:t>https://www.gov.uk/guidance/designated-days-for-union-flag-flying</w:t>
        </w:r>
      </w:hyperlink>
      <w:r w:rsidR="00ED3BDF">
        <w:rPr>
          <w:rStyle w:val="Hyperlink"/>
          <w:rFonts w:ascii="Calibri" w:eastAsia="Times New Roman" w:hAnsi="Calibri" w:cs="Calibri"/>
          <w:color w:val="auto"/>
          <w:lang w:val="en-GB" w:eastAsia="en-GB"/>
        </w:rPr>
        <w:t xml:space="preserve">  </w:t>
      </w:r>
    </w:p>
    <w:p w14:paraId="142C3B08" w14:textId="77777777" w:rsidR="00141D68" w:rsidRPr="00ED3BDF" w:rsidRDefault="00141D68" w:rsidP="00B3172A">
      <w:pPr>
        <w:rPr>
          <w:rFonts w:ascii="Calibri" w:eastAsia="Times New Roman" w:hAnsi="Calibri" w:cs="Calibri"/>
          <w:lang w:val="en-GB" w:eastAsia="en-GB"/>
        </w:rPr>
      </w:pPr>
    </w:p>
    <w:p w14:paraId="4BAB8769" w14:textId="35CCE289" w:rsidR="00657AF3" w:rsidRPr="00ED3BDF" w:rsidRDefault="00657AF3" w:rsidP="00B3172A">
      <w:pPr>
        <w:rPr>
          <w:rFonts w:ascii="Calibri" w:eastAsia="Times New Roman" w:hAnsi="Calibri" w:cs="Calibri"/>
          <w:lang w:val="en-GB" w:eastAsia="en-GB"/>
        </w:rPr>
      </w:pPr>
      <w:r w:rsidRPr="00ED3BDF">
        <w:rPr>
          <w:rFonts w:ascii="Calibri" w:eastAsia="Times New Roman" w:hAnsi="Calibri" w:cs="Calibri"/>
          <w:lang w:val="en-GB" w:eastAsia="en-GB"/>
        </w:rPr>
        <w:t>Consider using the link</w:t>
      </w:r>
      <w:r w:rsidR="00141D68" w:rsidRPr="00ED3BDF">
        <w:rPr>
          <w:rFonts w:ascii="Calibri" w:eastAsia="Times New Roman" w:hAnsi="Calibri" w:cs="Calibri"/>
          <w:lang w:val="en-GB" w:eastAsia="en-GB"/>
        </w:rPr>
        <w:t>s</w:t>
      </w:r>
      <w:r w:rsidRPr="00ED3BDF">
        <w:rPr>
          <w:rFonts w:ascii="Calibri" w:eastAsia="Times New Roman" w:hAnsi="Calibri" w:cs="Calibri"/>
          <w:lang w:val="en-GB" w:eastAsia="en-GB"/>
        </w:rPr>
        <w:t xml:space="preserve"> above as a guide; however always consider what is relevant</w:t>
      </w:r>
      <w:r w:rsidR="00141D68" w:rsidRPr="00ED3BDF">
        <w:rPr>
          <w:rFonts w:ascii="Calibri" w:eastAsia="Times New Roman" w:hAnsi="Calibri" w:cs="Calibri"/>
          <w:lang w:val="en-GB" w:eastAsia="en-GB"/>
        </w:rPr>
        <w:t xml:space="preserve"> and meaningful</w:t>
      </w:r>
      <w:r w:rsidRPr="00ED3BDF">
        <w:rPr>
          <w:rFonts w:ascii="Calibri" w:eastAsia="Times New Roman" w:hAnsi="Calibri" w:cs="Calibri"/>
          <w:lang w:val="en-GB" w:eastAsia="en-GB"/>
        </w:rPr>
        <w:t xml:space="preserve"> for your local community.  </w:t>
      </w:r>
    </w:p>
    <w:p w14:paraId="10F263A2" w14:textId="3DE4F41A" w:rsidR="00BA3D30" w:rsidRPr="00ED3BDF" w:rsidRDefault="00BA3D30" w:rsidP="00B3172A">
      <w:pPr>
        <w:rPr>
          <w:rFonts w:ascii="Calibri" w:eastAsia="Times New Roman" w:hAnsi="Calibri" w:cs="Calibri"/>
          <w:lang w:val="en-GB" w:eastAsia="en-GB"/>
        </w:rPr>
      </w:pPr>
    </w:p>
    <w:p w14:paraId="1FEE3459" w14:textId="5775DAB5" w:rsidR="00034144" w:rsidRPr="00ED3BDF" w:rsidRDefault="00034144" w:rsidP="00034144">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How can you encourage those Councillors who don't normally engage with Civic Events to attend them?</w:t>
      </w:r>
    </w:p>
    <w:p w14:paraId="5F543495" w14:textId="599B54FF" w:rsidR="00034144" w:rsidRPr="00ED3BDF" w:rsidRDefault="00034144" w:rsidP="00034144">
      <w:pPr>
        <w:rPr>
          <w:rFonts w:ascii="Calibri" w:eastAsia="Times New Roman" w:hAnsi="Calibri" w:cs="Calibri"/>
          <w:b/>
          <w:bCs/>
          <w:i/>
          <w:iCs/>
          <w:lang w:val="en-GB" w:eastAsia="en-GB"/>
        </w:rPr>
      </w:pPr>
    </w:p>
    <w:p w14:paraId="776C6470" w14:textId="04A180B0" w:rsidR="0010682E" w:rsidRDefault="00034144" w:rsidP="00AF5134">
      <w:pPr>
        <w:rPr>
          <w:rFonts w:ascii="Calibri" w:eastAsia="Times New Roman" w:hAnsi="Calibri" w:cs="Calibri"/>
          <w:lang w:val="en-GB" w:eastAsia="en-GB"/>
        </w:rPr>
      </w:pPr>
      <w:r w:rsidRPr="00ED3BDF">
        <w:rPr>
          <w:rFonts w:ascii="Calibri" w:eastAsia="Times New Roman" w:hAnsi="Calibri" w:cs="Calibri"/>
          <w:lang w:val="en-GB" w:eastAsia="en-GB"/>
        </w:rPr>
        <w:t xml:space="preserve">You cannot please everyone all of the time.  With each Civic Head, there will be a cohort of Members who will gladly support, and this will change as the Civic Head changes.  </w:t>
      </w:r>
      <w:r w:rsidR="00C43D09" w:rsidRPr="00ED3BDF">
        <w:rPr>
          <w:rFonts w:ascii="Calibri" w:eastAsia="Times New Roman" w:hAnsi="Calibri" w:cs="Calibri"/>
          <w:lang w:val="en-GB" w:eastAsia="en-GB"/>
        </w:rPr>
        <w:t>Consider whether the Councillors are, in fact, the right people you need to have to present to support your event</w:t>
      </w:r>
      <w:r w:rsidR="00E851C5" w:rsidRPr="00ED3BDF">
        <w:rPr>
          <w:rFonts w:ascii="Calibri" w:eastAsia="Times New Roman" w:hAnsi="Calibri" w:cs="Calibri"/>
          <w:lang w:val="en-GB" w:eastAsia="en-GB"/>
        </w:rPr>
        <w:t>?  Embrace the support you do have from those who are happy to offer it.</w:t>
      </w:r>
    </w:p>
    <w:p w14:paraId="42D29450" w14:textId="239099A1" w:rsidR="00ED3BDF" w:rsidRDefault="00ED3BDF" w:rsidP="00AF5134">
      <w:pPr>
        <w:rPr>
          <w:rFonts w:ascii="Calibri" w:eastAsia="Times New Roman" w:hAnsi="Calibri" w:cs="Calibri"/>
          <w:lang w:val="en-GB" w:eastAsia="en-GB"/>
        </w:rPr>
      </w:pPr>
    </w:p>
    <w:p w14:paraId="64B91D4C" w14:textId="364D8AD0" w:rsidR="00C935AD" w:rsidRPr="00ED3BDF" w:rsidRDefault="00C935AD" w:rsidP="00C935AD">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lastRenderedPageBreak/>
        <w:t>For the last 23 years and more there has been a Civic Reception with the Ceremony of Mayor Making for anything up to 350 guests.  How can you justify such an event and the expense involved?</w:t>
      </w:r>
    </w:p>
    <w:p w14:paraId="57D32AEC" w14:textId="74CD984D" w:rsidR="00C935AD" w:rsidRPr="00ED3BDF" w:rsidRDefault="00C935AD" w:rsidP="00C935AD">
      <w:pPr>
        <w:rPr>
          <w:rFonts w:ascii="Calibri" w:eastAsia="Times New Roman" w:hAnsi="Calibri" w:cs="Calibri"/>
          <w:b/>
          <w:bCs/>
          <w:i/>
          <w:iCs/>
          <w:lang w:val="en-GB" w:eastAsia="en-GB"/>
        </w:rPr>
      </w:pPr>
    </w:p>
    <w:p w14:paraId="0E58C52D" w14:textId="53489FD0" w:rsidR="00C935AD" w:rsidRPr="00ED3BDF" w:rsidRDefault="00E62D7E" w:rsidP="00C935AD">
      <w:pPr>
        <w:rPr>
          <w:rFonts w:ascii="Calibri" w:eastAsia="Times New Roman" w:hAnsi="Calibri" w:cs="Calibri"/>
          <w:lang w:val="en-GB" w:eastAsia="en-GB"/>
        </w:rPr>
      </w:pPr>
      <w:r w:rsidRPr="00ED3BDF">
        <w:rPr>
          <w:rFonts w:ascii="Calibri" w:eastAsia="Times New Roman" w:hAnsi="Calibri" w:cs="Calibri"/>
          <w:lang w:val="en-GB" w:eastAsia="en-GB"/>
        </w:rPr>
        <w:t xml:space="preserve">As with any event that will incur expenditure of public money, </w:t>
      </w:r>
      <w:r w:rsidR="00170D88" w:rsidRPr="00ED3BDF">
        <w:rPr>
          <w:rFonts w:ascii="Calibri" w:eastAsia="Times New Roman" w:hAnsi="Calibri" w:cs="Calibri"/>
          <w:lang w:val="en-GB" w:eastAsia="en-GB"/>
        </w:rPr>
        <w:t xml:space="preserve">financial scrutiny has to be applied; after all that is one of the main duties of an Elected Member.  </w:t>
      </w:r>
      <w:r w:rsidR="002F24C4" w:rsidRPr="00ED3BDF">
        <w:rPr>
          <w:rFonts w:ascii="Calibri" w:eastAsia="Times New Roman" w:hAnsi="Calibri" w:cs="Calibri"/>
          <w:lang w:val="en-GB" w:eastAsia="en-GB"/>
        </w:rPr>
        <w:t>The Local Government Act 2000 states that it is the responsibility of the full council, on the recommendation of the executive, to approve the budget</w:t>
      </w:r>
      <w:r w:rsidR="002B5DC2" w:rsidRPr="00ED3BDF">
        <w:rPr>
          <w:rFonts w:ascii="Calibri" w:eastAsia="Times New Roman" w:hAnsi="Calibri" w:cs="Calibri"/>
          <w:lang w:val="en-GB" w:eastAsia="en-GB"/>
        </w:rPr>
        <w:t xml:space="preserve">.  The Act makes it clear that the role of scrutiny in the financial process is </w:t>
      </w:r>
      <w:r w:rsidR="00657A93" w:rsidRPr="00ED3BDF">
        <w:rPr>
          <w:rFonts w:ascii="Calibri" w:eastAsia="Times New Roman" w:hAnsi="Calibri" w:cs="Calibri"/>
          <w:lang w:val="en-GB" w:eastAsia="en-GB"/>
        </w:rPr>
        <w:t>to ensure that it’s decisions are in the best interests of the community.</w:t>
      </w:r>
    </w:p>
    <w:p w14:paraId="2427DF08" w14:textId="28A40209" w:rsidR="00057720" w:rsidRPr="00ED3BDF" w:rsidRDefault="00057720" w:rsidP="00C935AD">
      <w:pPr>
        <w:rPr>
          <w:rFonts w:ascii="Calibri" w:eastAsia="Times New Roman" w:hAnsi="Calibri" w:cs="Calibri"/>
          <w:lang w:val="en-GB" w:eastAsia="en-GB"/>
        </w:rPr>
      </w:pPr>
    </w:p>
    <w:p w14:paraId="36EEDBBA" w14:textId="2C49FCE5" w:rsidR="00057720" w:rsidRPr="00ED3BDF" w:rsidRDefault="00057720" w:rsidP="00C935AD">
      <w:pPr>
        <w:rPr>
          <w:rFonts w:ascii="Calibri" w:eastAsia="Times New Roman" w:hAnsi="Calibri" w:cs="Calibri"/>
          <w:lang w:val="en-GB" w:eastAsia="en-GB"/>
        </w:rPr>
      </w:pPr>
      <w:r w:rsidRPr="00ED3BDF">
        <w:rPr>
          <w:rFonts w:ascii="Calibri" w:eastAsia="Times New Roman" w:hAnsi="Calibri" w:cs="Calibri"/>
          <w:lang w:val="en-GB" w:eastAsia="en-GB"/>
        </w:rPr>
        <w:t>There has to be clear links between budget setting (at service level and therefore individual budget lines within that envelope)</w:t>
      </w:r>
      <w:r w:rsidR="00EB3197" w:rsidRPr="00ED3BDF">
        <w:rPr>
          <w:rFonts w:ascii="Calibri" w:eastAsia="Times New Roman" w:hAnsi="Calibri" w:cs="Calibri"/>
          <w:lang w:val="en-GB" w:eastAsia="en-GB"/>
        </w:rPr>
        <w:t xml:space="preserve"> and strategic / operational plans.</w:t>
      </w:r>
    </w:p>
    <w:p w14:paraId="2D77ABF1" w14:textId="630C12B7" w:rsidR="00397E5B" w:rsidRPr="00ED3BDF" w:rsidRDefault="00397E5B" w:rsidP="00C935AD">
      <w:pPr>
        <w:rPr>
          <w:rFonts w:ascii="Calibri" w:eastAsia="Times New Roman" w:hAnsi="Calibri" w:cs="Calibri"/>
          <w:lang w:val="en-GB" w:eastAsia="en-GB"/>
        </w:rPr>
      </w:pPr>
    </w:p>
    <w:p w14:paraId="7F95FE8D" w14:textId="3BA1EBE0" w:rsidR="00544396" w:rsidRPr="00ED3BDF" w:rsidRDefault="00544396" w:rsidP="00C935AD">
      <w:pPr>
        <w:rPr>
          <w:rFonts w:ascii="Calibri" w:eastAsia="Times New Roman" w:hAnsi="Calibri" w:cs="Calibri"/>
          <w:lang w:val="en-GB" w:eastAsia="en-GB"/>
        </w:rPr>
      </w:pPr>
      <w:r w:rsidRPr="00ED3BDF">
        <w:rPr>
          <w:rFonts w:ascii="Calibri" w:eastAsia="Times New Roman" w:hAnsi="Calibri" w:cs="Calibri"/>
          <w:lang w:val="en-GB" w:eastAsia="en-GB"/>
        </w:rPr>
        <w:t xml:space="preserve">You might suggest that receptions should be to a targeted audience and not to the great and good at all times and avoid the chain gang.  </w:t>
      </w:r>
    </w:p>
    <w:p w14:paraId="3B844BB2" w14:textId="5D58D204" w:rsidR="00397E5B" w:rsidRPr="00ED3BDF" w:rsidRDefault="00397E5B" w:rsidP="00C935AD">
      <w:pPr>
        <w:rPr>
          <w:rFonts w:ascii="Calibri" w:eastAsia="Times New Roman" w:hAnsi="Calibri" w:cs="Calibri"/>
          <w:lang w:val="en-GB" w:eastAsia="en-GB"/>
        </w:rPr>
      </w:pPr>
    </w:p>
    <w:p w14:paraId="1390489F" w14:textId="21A5C2E5" w:rsidR="00CE3977" w:rsidRPr="00ED3BDF" w:rsidRDefault="00CE3977" w:rsidP="00CE3977">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When seeking sponsorship and agreeing what will be given to the business for their support, is it right that VAT has to be added to the sponsorship amount?   Our finance department insist that because the company are receiving something in return they must pay VAT.  This puts a lot of businesses off sponsoring as they just wish to support the event.</w:t>
      </w:r>
    </w:p>
    <w:p w14:paraId="337DC1F0" w14:textId="3D333E7F" w:rsidR="00397E5B" w:rsidRPr="00ED3BDF" w:rsidRDefault="00397E5B" w:rsidP="00C935AD">
      <w:pPr>
        <w:rPr>
          <w:rFonts w:ascii="Calibri" w:eastAsia="Times New Roman" w:hAnsi="Calibri" w:cs="Calibri"/>
          <w:lang w:val="en-GB" w:eastAsia="en-GB"/>
        </w:rPr>
      </w:pPr>
    </w:p>
    <w:p w14:paraId="71F163ED" w14:textId="5F676903" w:rsidR="00CE3977" w:rsidRPr="00ED3BDF" w:rsidRDefault="00133C86" w:rsidP="00C935AD">
      <w:pPr>
        <w:rPr>
          <w:rFonts w:ascii="Calibri" w:eastAsia="Times New Roman" w:hAnsi="Calibri" w:cs="Calibri"/>
          <w:lang w:val="en-GB" w:eastAsia="en-GB"/>
        </w:rPr>
      </w:pPr>
      <w:hyperlink r:id="rId13" w:history="1">
        <w:r w:rsidR="008E3762" w:rsidRPr="00ED3BDF">
          <w:rPr>
            <w:rStyle w:val="Hyperlink"/>
            <w:rFonts w:ascii="Calibri" w:eastAsia="Times New Roman" w:hAnsi="Calibri" w:cs="Calibri"/>
            <w:color w:val="auto"/>
            <w:lang w:val="en-GB" w:eastAsia="en-GB"/>
          </w:rPr>
          <w:t>https://www.gov.uk/guidance/sponsorship-and-vat-notice-70141</w:t>
        </w:r>
      </w:hyperlink>
      <w:r w:rsidR="00ED3BDF">
        <w:rPr>
          <w:rStyle w:val="Hyperlink"/>
          <w:rFonts w:ascii="Calibri" w:eastAsia="Times New Roman" w:hAnsi="Calibri" w:cs="Calibri"/>
          <w:color w:val="auto"/>
          <w:lang w:val="en-GB" w:eastAsia="en-GB"/>
        </w:rPr>
        <w:t xml:space="preserve"> </w:t>
      </w:r>
      <w:r w:rsidR="008E3762" w:rsidRPr="00ED3BDF">
        <w:rPr>
          <w:rFonts w:ascii="Calibri" w:eastAsia="Times New Roman" w:hAnsi="Calibri" w:cs="Calibri"/>
          <w:lang w:val="en-GB" w:eastAsia="en-GB"/>
        </w:rPr>
        <w:t xml:space="preserve"> </w:t>
      </w:r>
    </w:p>
    <w:p w14:paraId="50470903" w14:textId="50319932" w:rsidR="008E3762" w:rsidRPr="00ED3BDF" w:rsidRDefault="008E3762" w:rsidP="00C935AD">
      <w:pPr>
        <w:rPr>
          <w:rFonts w:ascii="Calibri" w:eastAsia="Times New Roman" w:hAnsi="Calibri" w:cs="Calibri"/>
          <w:lang w:val="en-GB" w:eastAsia="en-GB"/>
        </w:rPr>
      </w:pPr>
    </w:p>
    <w:p w14:paraId="19CEFC97" w14:textId="3C3FDE27" w:rsidR="008E3762" w:rsidRPr="00ED3BDF" w:rsidRDefault="008E3762" w:rsidP="00C935AD">
      <w:pPr>
        <w:rPr>
          <w:rFonts w:ascii="Calibri" w:eastAsia="Times New Roman" w:hAnsi="Calibri" w:cs="Calibri"/>
          <w:lang w:val="en-GB" w:eastAsia="en-GB"/>
        </w:rPr>
      </w:pPr>
      <w:r w:rsidRPr="00ED3BDF">
        <w:rPr>
          <w:rFonts w:ascii="Calibri" w:eastAsia="Times New Roman" w:hAnsi="Calibri" w:cs="Calibri"/>
          <w:lang w:val="en-GB" w:eastAsia="en-GB"/>
        </w:rPr>
        <w:t>The above link may be useful, however in the first instance I would also seek advice from your Finance representatives.</w:t>
      </w:r>
    </w:p>
    <w:p w14:paraId="793A53BC" w14:textId="4DAB3DC5" w:rsidR="008E3762" w:rsidRPr="00ED3BDF" w:rsidRDefault="008E3762" w:rsidP="00C935AD">
      <w:pPr>
        <w:rPr>
          <w:rFonts w:ascii="Calibri" w:eastAsia="Times New Roman" w:hAnsi="Calibri" w:cs="Calibri"/>
          <w:lang w:val="en-GB" w:eastAsia="en-GB"/>
        </w:rPr>
      </w:pPr>
    </w:p>
    <w:p w14:paraId="26B7795E" w14:textId="5890010F" w:rsidR="006C7B6A" w:rsidRPr="00ED3BDF" w:rsidRDefault="006C7B6A" w:rsidP="006C7B6A">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Can you please advise on the protocol of public laying tributes and what should Local Authorities do with them? i.e. do you remove them straight away to prevent spread of covid, encouraging the public not to lay any? Or do you allow them to lay tributes in prominent locations but put in extra precautions?</w:t>
      </w:r>
    </w:p>
    <w:p w14:paraId="27857458" w14:textId="644E3CEB" w:rsidR="006C7B6A" w:rsidRPr="00ED3BDF" w:rsidRDefault="006C7B6A" w:rsidP="006C7B6A">
      <w:pPr>
        <w:rPr>
          <w:rFonts w:ascii="Calibri" w:eastAsia="Times New Roman" w:hAnsi="Calibri" w:cs="Calibri"/>
          <w:b/>
          <w:bCs/>
          <w:i/>
          <w:iCs/>
          <w:lang w:val="en-GB" w:eastAsia="en-GB"/>
        </w:rPr>
      </w:pPr>
    </w:p>
    <w:p w14:paraId="2883F3B1" w14:textId="0E7EC9E7" w:rsidR="006C7B6A" w:rsidRPr="00ED3BDF" w:rsidRDefault="005C0609" w:rsidP="006C7B6A">
      <w:pPr>
        <w:rPr>
          <w:rFonts w:ascii="Calibri" w:eastAsia="Times New Roman" w:hAnsi="Calibri" w:cs="Calibri"/>
          <w:lang w:val="en-GB" w:eastAsia="en-GB"/>
        </w:rPr>
      </w:pPr>
      <w:bookmarkStart w:id="1" w:name="_Hlk67642965"/>
      <w:r>
        <w:rPr>
          <w:rFonts w:ascii="Calibri" w:eastAsia="Times New Roman" w:hAnsi="Calibri" w:cs="Calibri"/>
          <w:lang w:val="en-GB" w:eastAsia="en-GB"/>
        </w:rPr>
        <w:t xml:space="preserve">If Covid restrictions are in place the public should be strongly discouraged from laying floral and other tributes (such as candles and soft toys).  However, as we know, there will always be people who are moved to lay tributes despite best efforts to discourage them.  The tributes therefore need to be handled with sensitivity.  This may involve moving them to a more appropriate spot if they are causing an obstruction.  Staff will need to take all necessary precautions to do this safely, but it may help to contain the tributes in a single place where they are seen, but not under the feet of passers-by and where they can remain in place until after the funeral. </w:t>
      </w:r>
    </w:p>
    <w:bookmarkEnd w:id="1"/>
    <w:p w14:paraId="77AE9D20" w14:textId="00CEBC68" w:rsidR="006C7B6A" w:rsidRPr="00ED3BDF" w:rsidRDefault="006C7B6A" w:rsidP="006C7B6A">
      <w:pPr>
        <w:rPr>
          <w:rFonts w:ascii="Calibri" w:eastAsia="Times New Roman" w:hAnsi="Calibri" w:cs="Calibri"/>
          <w:lang w:val="en-GB" w:eastAsia="en-GB"/>
        </w:rPr>
      </w:pPr>
    </w:p>
    <w:p w14:paraId="65919E25" w14:textId="63D659A3" w:rsidR="00423C72" w:rsidRPr="00ED3BDF" w:rsidRDefault="00423C72" w:rsidP="00423C72">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How can we access the photos Jim referred to?</w:t>
      </w:r>
    </w:p>
    <w:p w14:paraId="161E84ED" w14:textId="74DEAC6D" w:rsidR="006C7B6A" w:rsidRPr="00ED3BDF" w:rsidRDefault="006C7B6A" w:rsidP="006C7B6A">
      <w:pPr>
        <w:rPr>
          <w:rFonts w:ascii="Calibri" w:eastAsia="Times New Roman" w:hAnsi="Calibri" w:cs="Calibri"/>
          <w:lang w:val="en-GB" w:eastAsia="en-GB"/>
        </w:rPr>
      </w:pPr>
    </w:p>
    <w:p w14:paraId="1D89BFBF" w14:textId="5DF1D1F2" w:rsidR="00423C72" w:rsidRPr="00ED3BDF" w:rsidRDefault="00133C86" w:rsidP="006C7B6A">
      <w:pPr>
        <w:rPr>
          <w:rFonts w:ascii="Calibri" w:eastAsia="Times New Roman" w:hAnsi="Calibri" w:cs="Calibri"/>
          <w:lang w:val="en-GB" w:eastAsia="en-GB"/>
        </w:rPr>
      </w:pPr>
      <w:hyperlink r:id="rId14" w:history="1">
        <w:r w:rsidR="00C44778" w:rsidRPr="00ED3BDF">
          <w:rPr>
            <w:rStyle w:val="Hyperlink"/>
            <w:rFonts w:ascii="Calibri" w:eastAsia="Times New Roman" w:hAnsi="Calibri" w:cs="Calibri"/>
            <w:color w:val="auto"/>
            <w:lang w:val="en-GB" w:eastAsia="en-GB"/>
          </w:rPr>
          <w:t>https://www.royalimages.co.uk/</w:t>
        </w:r>
      </w:hyperlink>
      <w:r w:rsidR="00C44778" w:rsidRPr="00ED3BDF">
        <w:rPr>
          <w:rFonts w:ascii="Calibri" w:eastAsia="Times New Roman" w:hAnsi="Calibri" w:cs="Calibri"/>
          <w:lang w:val="en-GB" w:eastAsia="en-GB"/>
        </w:rPr>
        <w:t xml:space="preserve"> </w:t>
      </w:r>
    </w:p>
    <w:p w14:paraId="5C83C831" w14:textId="77777777" w:rsidR="00C44778" w:rsidRPr="00ED3BDF" w:rsidRDefault="00C44778" w:rsidP="006C7B6A">
      <w:pPr>
        <w:rPr>
          <w:rFonts w:ascii="Calibri" w:eastAsia="Times New Roman" w:hAnsi="Calibri" w:cs="Calibri"/>
          <w:lang w:val="en-GB" w:eastAsia="en-GB"/>
        </w:rPr>
      </w:pPr>
    </w:p>
    <w:p w14:paraId="3D6D8CC0" w14:textId="295E7F9B" w:rsidR="008E3762" w:rsidRPr="00ED3BDF" w:rsidRDefault="00FB30D3" w:rsidP="00FB30D3">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Do you know when the nation will celebrate the Platinum Jubilee in 2022</w:t>
      </w:r>
      <w:r w:rsidR="00A452B2" w:rsidRPr="00ED3BDF">
        <w:rPr>
          <w:rFonts w:ascii="Calibri" w:eastAsia="Times New Roman" w:hAnsi="Calibri" w:cs="Calibri"/>
          <w:b/>
          <w:bCs/>
          <w:i/>
          <w:iCs/>
          <w:lang w:val="en-GB" w:eastAsia="en-GB"/>
        </w:rPr>
        <w:t>, as there is usually a date promoted beforehand when this might happen?</w:t>
      </w:r>
    </w:p>
    <w:p w14:paraId="2952259E" w14:textId="6F6FA6D0" w:rsidR="00A452B2" w:rsidRPr="00ED3BDF" w:rsidRDefault="00A452B2" w:rsidP="00A452B2">
      <w:pPr>
        <w:rPr>
          <w:rFonts w:ascii="Calibri" w:eastAsia="Times New Roman" w:hAnsi="Calibri" w:cs="Calibri"/>
          <w:b/>
          <w:bCs/>
          <w:i/>
          <w:iCs/>
          <w:lang w:val="en-GB" w:eastAsia="en-GB"/>
        </w:rPr>
      </w:pPr>
    </w:p>
    <w:p w14:paraId="01F8C197" w14:textId="2718D33F" w:rsidR="0092513D" w:rsidRPr="00ED3BDF" w:rsidRDefault="00133C86" w:rsidP="00A452B2">
      <w:pPr>
        <w:rPr>
          <w:rFonts w:ascii="Calibri" w:eastAsia="Times New Roman" w:hAnsi="Calibri" w:cs="Calibri"/>
          <w:lang w:val="en-GB" w:eastAsia="en-GB"/>
        </w:rPr>
      </w:pPr>
      <w:hyperlink r:id="rId15" w:history="1">
        <w:r w:rsidR="0092513D" w:rsidRPr="00ED3BDF">
          <w:rPr>
            <w:rStyle w:val="Hyperlink"/>
            <w:rFonts w:ascii="Calibri" w:eastAsia="Times New Roman" w:hAnsi="Calibri" w:cs="Calibri"/>
            <w:color w:val="auto"/>
            <w:lang w:val="en-GB" w:eastAsia="en-GB"/>
          </w:rPr>
          <w:t>https://www.gov.uk/government/news/extra-bank-holiday-to-mark-the-queens-platinum-jubilee-in-2022</w:t>
        </w:r>
      </w:hyperlink>
      <w:r w:rsidR="0092513D" w:rsidRPr="00ED3BDF">
        <w:rPr>
          <w:rFonts w:ascii="Calibri" w:eastAsia="Times New Roman" w:hAnsi="Calibri" w:cs="Calibri"/>
          <w:lang w:val="en-GB" w:eastAsia="en-GB"/>
        </w:rPr>
        <w:t xml:space="preserve"> </w:t>
      </w:r>
      <w:r w:rsidR="005C0609">
        <w:rPr>
          <w:rFonts w:ascii="Calibri" w:eastAsia="Times New Roman" w:hAnsi="Calibri" w:cs="Calibri"/>
          <w:lang w:val="en-GB" w:eastAsia="en-GB"/>
        </w:rPr>
        <w:t xml:space="preserve">  PLEASE NOTE:  At the Training Day the dates of the Bank Holiday were incorrectly given as being </w:t>
      </w:r>
      <w:r w:rsidR="00454DBF">
        <w:rPr>
          <w:rFonts w:ascii="Calibri" w:eastAsia="Times New Roman" w:hAnsi="Calibri" w:cs="Calibri"/>
          <w:lang w:val="en-GB" w:eastAsia="en-GB"/>
        </w:rPr>
        <w:lastRenderedPageBreak/>
        <w:t>3</w:t>
      </w:r>
      <w:r w:rsidR="00454DBF" w:rsidRPr="00454DBF">
        <w:rPr>
          <w:rFonts w:ascii="Calibri" w:eastAsia="Times New Roman" w:hAnsi="Calibri" w:cs="Calibri"/>
          <w:vertAlign w:val="superscript"/>
          <w:lang w:val="en-GB" w:eastAsia="en-GB"/>
        </w:rPr>
        <w:t>rd</w:t>
      </w:r>
      <w:r w:rsidR="00454DBF">
        <w:rPr>
          <w:rFonts w:ascii="Calibri" w:eastAsia="Times New Roman" w:hAnsi="Calibri" w:cs="Calibri"/>
          <w:lang w:val="en-GB" w:eastAsia="en-GB"/>
        </w:rPr>
        <w:t xml:space="preserve"> to 6</w:t>
      </w:r>
      <w:r w:rsidR="00454DBF" w:rsidRPr="00454DBF">
        <w:rPr>
          <w:rFonts w:ascii="Calibri" w:eastAsia="Times New Roman" w:hAnsi="Calibri" w:cs="Calibri"/>
          <w:vertAlign w:val="superscript"/>
          <w:lang w:val="en-GB" w:eastAsia="en-GB"/>
        </w:rPr>
        <w:t>th</w:t>
      </w:r>
      <w:r w:rsidR="00454DBF">
        <w:rPr>
          <w:rFonts w:ascii="Calibri" w:eastAsia="Times New Roman" w:hAnsi="Calibri" w:cs="Calibri"/>
          <w:lang w:val="en-GB" w:eastAsia="en-GB"/>
        </w:rPr>
        <w:t xml:space="preserve"> June 2022, but as this link shows, the Bank Holiday will be on Thursday 2</w:t>
      </w:r>
      <w:r w:rsidR="00454DBF" w:rsidRPr="00454DBF">
        <w:rPr>
          <w:rFonts w:ascii="Calibri" w:eastAsia="Times New Roman" w:hAnsi="Calibri" w:cs="Calibri"/>
          <w:vertAlign w:val="superscript"/>
          <w:lang w:val="en-GB" w:eastAsia="en-GB"/>
        </w:rPr>
        <w:t>nd</w:t>
      </w:r>
      <w:r w:rsidR="00454DBF">
        <w:rPr>
          <w:rFonts w:ascii="Calibri" w:eastAsia="Times New Roman" w:hAnsi="Calibri" w:cs="Calibri"/>
          <w:lang w:val="en-GB" w:eastAsia="en-GB"/>
        </w:rPr>
        <w:t xml:space="preserve"> and Friday 3</w:t>
      </w:r>
      <w:r w:rsidR="00454DBF" w:rsidRPr="00454DBF">
        <w:rPr>
          <w:rFonts w:ascii="Calibri" w:eastAsia="Times New Roman" w:hAnsi="Calibri" w:cs="Calibri"/>
          <w:vertAlign w:val="superscript"/>
          <w:lang w:val="en-GB" w:eastAsia="en-GB"/>
        </w:rPr>
        <w:t>rd</w:t>
      </w:r>
      <w:r w:rsidR="00454DBF">
        <w:rPr>
          <w:rFonts w:ascii="Calibri" w:eastAsia="Times New Roman" w:hAnsi="Calibri" w:cs="Calibri"/>
          <w:lang w:val="en-GB" w:eastAsia="en-GB"/>
        </w:rPr>
        <w:t xml:space="preserve"> June, leading into the weekend of 4</w:t>
      </w:r>
      <w:r w:rsidR="00454DBF" w:rsidRPr="00454DBF">
        <w:rPr>
          <w:rFonts w:ascii="Calibri" w:eastAsia="Times New Roman" w:hAnsi="Calibri" w:cs="Calibri"/>
          <w:vertAlign w:val="superscript"/>
          <w:lang w:val="en-GB" w:eastAsia="en-GB"/>
        </w:rPr>
        <w:t>th</w:t>
      </w:r>
      <w:r w:rsidR="00454DBF">
        <w:rPr>
          <w:rFonts w:ascii="Calibri" w:eastAsia="Times New Roman" w:hAnsi="Calibri" w:cs="Calibri"/>
          <w:lang w:val="en-GB" w:eastAsia="en-GB"/>
        </w:rPr>
        <w:t xml:space="preserve"> and 5</w:t>
      </w:r>
      <w:r w:rsidR="00454DBF" w:rsidRPr="00454DBF">
        <w:rPr>
          <w:rFonts w:ascii="Calibri" w:eastAsia="Times New Roman" w:hAnsi="Calibri" w:cs="Calibri"/>
          <w:vertAlign w:val="superscript"/>
          <w:lang w:val="en-GB" w:eastAsia="en-GB"/>
        </w:rPr>
        <w:t>th</w:t>
      </w:r>
      <w:r w:rsidR="00454DBF">
        <w:rPr>
          <w:rFonts w:ascii="Calibri" w:eastAsia="Times New Roman" w:hAnsi="Calibri" w:cs="Calibri"/>
          <w:lang w:val="en-GB" w:eastAsia="en-GB"/>
        </w:rPr>
        <w:t xml:space="preserve"> June.</w:t>
      </w:r>
    </w:p>
    <w:p w14:paraId="686FCD53" w14:textId="77777777" w:rsidR="0092513D" w:rsidRPr="00ED3BDF" w:rsidRDefault="0092513D" w:rsidP="00A452B2">
      <w:pPr>
        <w:rPr>
          <w:rFonts w:ascii="Calibri" w:eastAsia="Times New Roman" w:hAnsi="Calibri" w:cs="Calibri"/>
          <w:lang w:val="en-GB" w:eastAsia="en-GB"/>
        </w:rPr>
      </w:pPr>
    </w:p>
    <w:p w14:paraId="295F5D98" w14:textId="3F277993" w:rsidR="00A452B2" w:rsidRPr="00ED3BDF" w:rsidRDefault="00E712D4" w:rsidP="00A452B2">
      <w:pPr>
        <w:rPr>
          <w:rFonts w:ascii="Calibri" w:eastAsia="Times New Roman" w:hAnsi="Calibri" w:cs="Calibri"/>
          <w:lang w:val="en-GB" w:eastAsia="en-GB"/>
        </w:rPr>
      </w:pPr>
      <w:r w:rsidRPr="00ED3BDF">
        <w:rPr>
          <w:rFonts w:ascii="Calibri" w:eastAsia="Times New Roman" w:hAnsi="Calibri" w:cs="Calibri"/>
          <w:lang w:val="en-GB" w:eastAsia="en-GB"/>
        </w:rPr>
        <w:t xml:space="preserve">The late May bank holiday will be moved to </w:t>
      </w:r>
      <w:r w:rsidR="00CA49FF" w:rsidRPr="00ED3BDF">
        <w:rPr>
          <w:rFonts w:ascii="Calibri" w:eastAsia="Times New Roman" w:hAnsi="Calibri" w:cs="Calibri"/>
          <w:lang w:val="en-GB" w:eastAsia="en-GB"/>
        </w:rPr>
        <w:t>Thursday 2</w:t>
      </w:r>
      <w:r w:rsidR="00CA49FF" w:rsidRPr="00ED3BDF">
        <w:rPr>
          <w:rFonts w:ascii="Calibri" w:eastAsia="Times New Roman" w:hAnsi="Calibri" w:cs="Calibri"/>
          <w:vertAlign w:val="superscript"/>
          <w:lang w:val="en-GB" w:eastAsia="en-GB"/>
        </w:rPr>
        <w:t>nd</w:t>
      </w:r>
      <w:r w:rsidR="00CA49FF" w:rsidRPr="00ED3BDF">
        <w:rPr>
          <w:rFonts w:ascii="Calibri" w:eastAsia="Times New Roman" w:hAnsi="Calibri" w:cs="Calibri"/>
          <w:lang w:val="en-GB" w:eastAsia="en-GB"/>
        </w:rPr>
        <w:t xml:space="preserve"> June 2022, with an additional bank holiday on Friday 3</w:t>
      </w:r>
      <w:r w:rsidR="00CA49FF" w:rsidRPr="00ED3BDF">
        <w:rPr>
          <w:rFonts w:ascii="Calibri" w:eastAsia="Times New Roman" w:hAnsi="Calibri" w:cs="Calibri"/>
          <w:vertAlign w:val="superscript"/>
          <w:lang w:val="en-GB" w:eastAsia="en-GB"/>
        </w:rPr>
        <w:t>rd</w:t>
      </w:r>
      <w:r w:rsidR="00CA49FF" w:rsidRPr="00ED3BDF">
        <w:rPr>
          <w:rFonts w:ascii="Calibri" w:eastAsia="Times New Roman" w:hAnsi="Calibri" w:cs="Calibri"/>
          <w:lang w:val="en-GB" w:eastAsia="en-GB"/>
        </w:rPr>
        <w:t xml:space="preserve"> June 2022 for Her Majesty’s Platinum Jubilee</w:t>
      </w:r>
    </w:p>
    <w:p w14:paraId="7896FC26" w14:textId="535426A1" w:rsidR="00CA49FF" w:rsidRPr="00ED3BDF" w:rsidRDefault="00CA49FF" w:rsidP="00A452B2">
      <w:pPr>
        <w:rPr>
          <w:rFonts w:ascii="Calibri" w:eastAsia="Times New Roman" w:hAnsi="Calibri" w:cs="Calibri"/>
          <w:lang w:val="en-GB" w:eastAsia="en-GB"/>
        </w:rPr>
      </w:pPr>
    </w:p>
    <w:p w14:paraId="5166FDDB" w14:textId="1BDC3CC4" w:rsidR="00AB7E77" w:rsidRPr="00ED3BDF" w:rsidRDefault="00D54349" w:rsidP="00D54349">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Can you please clarify if there is guidance available on the proclamation?</w:t>
      </w:r>
    </w:p>
    <w:p w14:paraId="6B13F288" w14:textId="107F37BE" w:rsidR="00D54349" w:rsidRPr="00ED3BDF" w:rsidRDefault="00D54349" w:rsidP="00D54349">
      <w:pPr>
        <w:rPr>
          <w:rFonts w:ascii="Calibri" w:eastAsia="Times New Roman" w:hAnsi="Calibri" w:cs="Calibri"/>
          <w:b/>
          <w:bCs/>
          <w:i/>
          <w:iCs/>
          <w:lang w:val="en-GB" w:eastAsia="en-GB"/>
        </w:rPr>
      </w:pPr>
    </w:p>
    <w:p w14:paraId="018F9A59" w14:textId="4BDAB023" w:rsidR="00D54349" w:rsidRPr="00ED3BDF" w:rsidRDefault="00454DBF" w:rsidP="00D54349">
      <w:pPr>
        <w:rPr>
          <w:rFonts w:ascii="Calibri" w:eastAsia="Times New Roman" w:hAnsi="Calibri" w:cs="Calibri"/>
          <w:lang w:val="en-GB" w:eastAsia="en-GB"/>
        </w:rPr>
      </w:pPr>
      <w:r>
        <w:rPr>
          <w:rFonts w:ascii="Calibri" w:eastAsia="Times New Roman" w:hAnsi="Calibri" w:cs="Calibri"/>
          <w:lang w:val="en-GB" w:eastAsia="en-GB"/>
        </w:rPr>
        <w:t>The Guidance Notes set out suggested formats for the ceremony, but the exact wording of the Proclamation will not be available until the first reading on D+1 at St. James’s Palace.  It will then be available on the Buckingham Palace website and the Privy Council website, so those reading it at local ceremonies will have 24 hours in which to familiarise themselves with the wording.</w:t>
      </w:r>
    </w:p>
    <w:p w14:paraId="7B8A3E93" w14:textId="7D20EF11" w:rsidR="00D54349" w:rsidRPr="00ED3BDF" w:rsidRDefault="00D54349" w:rsidP="00D54349">
      <w:pPr>
        <w:rPr>
          <w:rFonts w:ascii="Calibri" w:eastAsia="Times New Roman" w:hAnsi="Calibri" w:cs="Calibri"/>
          <w:lang w:val="en-GB" w:eastAsia="en-GB"/>
        </w:rPr>
      </w:pPr>
    </w:p>
    <w:p w14:paraId="5599DB58" w14:textId="2D25B2A5" w:rsidR="008179C8" w:rsidRPr="00ED3BDF" w:rsidRDefault="00920A09" w:rsidP="00920A09">
      <w:pPr>
        <w:pStyle w:val="ListParagraph"/>
        <w:numPr>
          <w:ilvl w:val="0"/>
          <w:numId w:val="24"/>
        </w:numPr>
        <w:rPr>
          <w:rFonts w:ascii="Calibri" w:eastAsia="Times New Roman" w:hAnsi="Calibri" w:cs="Calibri"/>
          <w:b/>
          <w:bCs/>
          <w:i/>
          <w:iCs/>
          <w:lang w:val="en-GB" w:eastAsia="en-GB"/>
        </w:rPr>
      </w:pPr>
      <w:r w:rsidRPr="00ED3BDF">
        <w:rPr>
          <w:rFonts w:ascii="Calibri" w:eastAsia="Times New Roman" w:hAnsi="Calibri" w:cs="Calibri"/>
          <w:b/>
          <w:bCs/>
          <w:i/>
          <w:iCs/>
          <w:lang w:val="en-GB" w:eastAsia="en-GB"/>
        </w:rPr>
        <w:t>OLB Out of Hours – if announcement is made on a Saturday, for example, presume flag lowering, statements etc should be made as soon as practicably possible, but not slip to next working day?</w:t>
      </w:r>
    </w:p>
    <w:p w14:paraId="1A4332D8" w14:textId="25A8FA3A" w:rsidR="00920A09" w:rsidRPr="00ED3BDF" w:rsidRDefault="00920A09" w:rsidP="00920A09">
      <w:pPr>
        <w:rPr>
          <w:rFonts w:ascii="Calibri" w:eastAsia="Times New Roman" w:hAnsi="Calibri" w:cs="Calibri"/>
          <w:b/>
          <w:bCs/>
          <w:i/>
          <w:iCs/>
          <w:lang w:val="en-GB" w:eastAsia="en-GB"/>
        </w:rPr>
      </w:pPr>
    </w:p>
    <w:p w14:paraId="7C0250B8" w14:textId="4009523F" w:rsidR="00920A09" w:rsidRPr="00ED3BDF" w:rsidRDefault="00454DBF" w:rsidP="00920A09">
      <w:pPr>
        <w:rPr>
          <w:rFonts w:ascii="Calibri" w:eastAsia="Times New Roman" w:hAnsi="Calibri" w:cs="Calibri"/>
          <w:lang w:val="en-GB" w:eastAsia="en-GB"/>
        </w:rPr>
      </w:pPr>
      <w:r>
        <w:rPr>
          <w:rFonts w:ascii="Calibri" w:eastAsia="Times New Roman" w:hAnsi="Calibri" w:cs="Calibri"/>
          <w:lang w:val="en-GB" w:eastAsia="en-GB"/>
        </w:rPr>
        <w:t>Correct!</w:t>
      </w:r>
      <w:r w:rsidR="006D7A68">
        <w:rPr>
          <w:rFonts w:ascii="Calibri" w:eastAsia="Times New Roman" w:hAnsi="Calibri" w:cs="Calibri"/>
          <w:lang w:val="en-GB" w:eastAsia="en-GB"/>
        </w:rPr>
        <w:t xml:space="preserve">  As soon as practicably possible.</w:t>
      </w:r>
    </w:p>
    <w:p w14:paraId="5E94580A" w14:textId="77777777" w:rsidR="00920A09" w:rsidRPr="00ED3BDF" w:rsidRDefault="00920A09" w:rsidP="00920A09">
      <w:pPr>
        <w:rPr>
          <w:rFonts w:ascii="Calibri" w:eastAsia="Times New Roman" w:hAnsi="Calibri" w:cs="Calibri"/>
          <w:lang w:val="en-GB" w:eastAsia="en-GB"/>
        </w:rPr>
      </w:pPr>
    </w:p>
    <w:p w14:paraId="1352D218" w14:textId="77777777" w:rsidR="00E851C5" w:rsidRPr="00ED3BDF" w:rsidRDefault="00E851C5" w:rsidP="00AF5134">
      <w:pPr>
        <w:rPr>
          <w:rFonts w:ascii="Calibri" w:eastAsia="Times New Roman" w:hAnsi="Calibri" w:cs="Calibri"/>
          <w:lang w:val="en-GB" w:eastAsia="en-GB"/>
        </w:rPr>
      </w:pPr>
    </w:p>
    <w:p w14:paraId="185DEBE6" w14:textId="003264D8" w:rsidR="003D63A9" w:rsidRPr="00ED3BDF" w:rsidRDefault="003D63A9" w:rsidP="001E7522">
      <w:pPr>
        <w:rPr>
          <w:rFonts w:ascii="Calibri" w:eastAsia="Times New Roman" w:hAnsi="Calibri" w:cs="Calibri"/>
          <w:lang w:val="en-GB" w:eastAsia="en-GB"/>
        </w:rPr>
      </w:pPr>
    </w:p>
    <w:p w14:paraId="28537468" w14:textId="77777777" w:rsidR="00AF5134" w:rsidRPr="00ED3BDF" w:rsidRDefault="00AF5134" w:rsidP="001E7522">
      <w:pPr>
        <w:rPr>
          <w:rFonts w:ascii="Calibri" w:eastAsia="Times New Roman" w:hAnsi="Calibri" w:cs="Calibri"/>
          <w:lang w:val="en-GB" w:eastAsia="en-GB"/>
        </w:rPr>
      </w:pPr>
    </w:p>
    <w:sectPr w:rsidR="00AF5134" w:rsidRPr="00ED3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536B2C"/>
    <w:multiLevelType w:val="hybridMultilevel"/>
    <w:tmpl w:val="3CE8F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0"/>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2"/>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38"/>
    <w:rsid w:val="00034144"/>
    <w:rsid w:val="00057720"/>
    <w:rsid w:val="00066D95"/>
    <w:rsid w:val="00073538"/>
    <w:rsid w:val="0008217D"/>
    <w:rsid w:val="000A547B"/>
    <w:rsid w:val="000F012D"/>
    <w:rsid w:val="0010682E"/>
    <w:rsid w:val="00133C86"/>
    <w:rsid w:val="00141D68"/>
    <w:rsid w:val="00170D88"/>
    <w:rsid w:val="0017623D"/>
    <w:rsid w:val="001E7522"/>
    <w:rsid w:val="00294724"/>
    <w:rsid w:val="002A1522"/>
    <w:rsid w:val="002B0C8A"/>
    <w:rsid w:val="002B5DC2"/>
    <w:rsid w:val="002F24C4"/>
    <w:rsid w:val="003030B9"/>
    <w:rsid w:val="00397E5B"/>
    <w:rsid w:val="003D63A9"/>
    <w:rsid w:val="0040447A"/>
    <w:rsid w:val="00423C72"/>
    <w:rsid w:val="00454DBF"/>
    <w:rsid w:val="00507B9A"/>
    <w:rsid w:val="00520AFE"/>
    <w:rsid w:val="00544396"/>
    <w:rsid w:val="005C0609"/>
    <w:rsid w:val="005D2CEF"/>
    <w:rsid w:val="005E17D6"/>
    <w:rsid w:val="0064448C"/>
    <w:rsid w:val="00645252"/>
    <w:rsid w:val="00657A93"/>
    <w:rsid w:val="00657AF3"/>
    <w:rsid w:val="006C7B6A"/>
    <w:rsid w:val="006D3D74"/>
    <w:rsid w:val="006D7A68"/>
    <w:rsid w:val="006E5870"/>
    <w:rsid w:val="0071143C"/>
    <w:rsid w:val="00753A94"/>
    <w:rsid w:val="00770DD4"/>
    <w:rsid w:val="007A39CD"/>
    <w:rsid w:val="007B7BA8"/>
    <w:rsid w:val="008179C8"/>
    <w:rsid w:val="0083569A"/>
    <w:rsid w:val="008B1106"/>
    <w:rsid w:val="008E3762"/>
    <w:rsid w:val="00920A09"/>
    <w:rsid w:val="0092513D"/>
    <w:rsid w:val="009B0DA9"/>
    <w:rsid w:val="00A452B2"/>
    <w:rsid w:val="00A6038D"/>
    <w:rsid w:val="00A9204E"/>
    <w:rsid w:val="00AB7E77"/>
    <w:rsid w:val="00AF5134"/>
    <w:rsid w:val="00B26CE7"/>
    <w:rsid w:val="00B3172A"/>
    <w:rsid w:val="00B370B2"/>
    <w:rsid w:val="00B41239"/>
    <w:rsid w:val="00BA3D30"/>
    <w:rsid w:val="00BE1E22"/>
    <w:rsid w:val="00C11A0C"/>
    <w:rsid w:val="00C43D09"/>
    <w:rsid w:val="00C44778"/>
    <w:rsid w:val="00C62FB0"/>
    <w:rsid w:val="00C85F21"/>
    <w:rsid w:val="00C935AD"/>
    <w:rsid w:val="00CA3921"/>
    <w:rsid w:val="00CA49FF"/>
    <w:rsid w:val="00CE3977"/>
    <w:rsid w:val="00CF2328"/>
    <w:rsid w:val="00D54349"/>
    <w:rsid w:val="00D71EF5"/>
    <w:rsid w:val="00D74BFB"/>
    <w:rsid w:val="00D877D0"/>
    <w:rsid w:val="00DA0BE9"/>
    <w:rsid w:val="00DB7AA8"/>
    <w:rsid w:val="00DB7FD6"/>
    <w:rsid w:val="00E14F5C"/>
    <w:rsid w:val="00E62D7E"/>
    <w:rsid w:val="00E712D4"/>
    <w:rsid w:val="00E851C5"/>
    <w:rsid w:val="00EA681F"/>
    <w:rsid w:val="00EB3197"/>
    <w:rsid w:val="00ED3BDF"/>
    <w:rsid w:val="00F62086"/>
    <w:rsid w:val="00F86FC5"/>
    <w:rsid w:val="00FB3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99AFA"/>
  <w15:docId w15:val="{FEB55394-31DA-47CB-A5B0-6BED3B41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073538"/>
    <w:pPr>
      <w:ind w:left="720"/>
      <w:contextualSpacing/>
    </w:pPr>
  </w:style>
  <w:style w:type="character" w:customStyle="1" w:styleId="UnresolvedMention1">
    <w:name w:val="Unresolved Mention1"/>
    <w:basedOn w:val="DefaultParagraphFont"/>
    <w:uiPriority w:val="99"/>
    <w:semiHidden/>
    <w:unhideWhenUsed/>
    <w:rsid w:val="00073538"/>
    <w:rPr>
      <w:color w:val="605E5C"/>
      <w:shd w:val="clear" w:color="auto" w:fill="E1DFDD"/>
    </w:rPr>
  </w:style>
  <w:style w:type="character" w:styleId="UnresolvedMention">
    <w:name w:val="Unresolved Mention"/>
    <w:basedOn w:val="DefaultParagraphFont"/>
    <w:uiPriority w:val="99"/>
    <w:semiHidden/>
    <w:unhideWhenUsed/>
    <w:rsid w:val="00ED3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2913">
      <w:bodyDiv w:val="1"/>
      <w:marLeft w:val="0"/>
      <w:marRight w:val="0"/>
      <w:marTop w:val="0"/>
      <w:marBottom w:val="0"/>
      <w:divBdr>
        <w:top w:val="none" w:sz="0" w:space="0" w:color="auto"/>
        <w:left w:val="none" w:sz="0" w:space="0" w:color="auto"/>
        <w:bottom w:val="none" w:sz="0" w:space="0" w:color="auto"/>
        <w:right w:val="none" w:sz="0" w:space="0" w:color="auto"/>
      </w:divBdr>
    </w:div>
    <w:div w:id="172109975">
      <w:bodyDiv w:val="1"/>
      <w:marLeft w:val="0"/>
      <w:marRight w:val="0"/>
      <w:marTop w:val="0"/>
      <w:marBottom w:val="0"/>
      <w:divBdr>
        <w:top w:val="none" w:sz="0" w:space="0" w:color="auto"/>
        <w:left w:val="none" w:sz="0" w:space="0" w:color="auto"/>
        <w:bottom w:val="none" w:sz="0" w:space="0" w:color="auto"/>
        <w:right w:val="none" w:sz="0" w:space="0" w:color="auto"/>
      </w:divBdr>
    </w:div>
    <w:div w:id="257636979">
      <w:bodyDiv w:val="1"/>
      <w:marLeft w:val="0"/>
      <w:marRight w:val="0"/>
      <w:marTop w:val="0"/>
      <w:marBottom w:val="0"/>
      <w:divBdr>
        <w:top w:val="none" w:sz="0" w:space="0" w:color="auto"/>
        <w:left w:val="none" w:sz="0" w:space="0" w:color="auto"/>
        <w:bottom w:val="none" w:sz="0" w:space="0" w:color="auto"/>
        <w:right w:val="none" w:sz="0" w:space="0" w:color="auto"/>
      </w:divBdr>
    </w:div>
    <w:div w:id="349573946">
      <w:bodyDiv w:val="1"/>
      <w:marLeft w:val="0"/>
      <w:marRight w:val="0"/>
      <w:marTop w:val="0"/>
      <w:marBottom w:val="0"/>
      <w:divBdr>
        <w:top w:val="none" w:sz="0" w:space="0" w:color="auto"/>
        <w:left w:val="none" w:sz="0" w:space="0" w:color="auto"/>
        <w:bottom w:val="none" w:sz="0" w:space="0" w:color="auto"/>
        <w:right w:val="none" w:sz="0" w:space="0" w:color="auto"/>
      </w:divBdr>
    </w:div>
    <w:div w:id="360515896">
      <w:bodyDiv w:val="1"/>
      <w:marLeft w:val="0"/>
      <w:marRight w:val="0"/>
      <w:marTop w:val="0"/>
      <w:marBottom w:val="0"/>
      <w:divBdr>
        <w:top w:val="none" w:sz="0" w:space="0" w:color="auto"/>
        <w:left w:val="none" w:sz="0" w:space="0" w:color="auto"/>
        <w:bottom w:val="none" w:sz="0" w:space="0" w:color="auto"/>
        <w:right w:val="none" w:sz="0" w:space="0" w:color="auto"/>
      </w:divBdr>
    </w:div>
    <w:div w:id="412699263">
      <w:bodyDiv w:val="1"/>
      <w:marLeft w:val="0"/>
      <w:marRight w:val="0"/>
      <w:marTop w:val="0"/>
      <w:marBottom w:val="0"/>
      <w:divBdr>
        <w:top w:val="none" w:sz="0" w:space="0" w:color="auto"/>
        <w:left w:val="none" w:sz="0" w:space="0" w:color="auto"/>
        <w:bottom w:val="none" w:sz="0" w:space="0" w:color="auto"/>
        <w:right w:val="none" w:sz="0" w:space="0" w:color="auto"/>
      </w:divBdr>
    </w:div>
    <w:div w:id="484275617">
      <w:bodyDiv w:val="1"/>
      <w:marLeft w:val="0"/>
      <w:marRight w:val="0"/>
      <w:marTop w:val="0"/>
      <w:marBottom w:val="0"/>
      <w:divBdr>
        <w:top w:val="none" w:sz="0" w:space="0" w:color="auto"/>
        <w:left w:val="none" w:sz="0" w:space="0" w:color="auto"/>
        <w:bottom w:val="none" w:sz="0" w:space="0" w:color="auto"/>
        <w:right w:val="none" w:sz="0" w:space="0" w:color="auto"/>
      </w:divBdr>
    </w:div>
    <w:div w:id="492451759">
      <w:bodyDiv w:val="1"/>
      <w:marLeft w:val="0"/>
      <w:marRight w:val="0"/>
      <w:marTop w:val="0"/>
      <w:marBottom w:val="0"/>
      <w:divBdr>
        <w:top w:val="none" w:sz="0" w:space="0" w:color="auto"/>
        <w:left w:val="none" w:sz="0" w:space="0" w:color="auto"/>
        <w:bottom w:val="none" w:sz="0" w:space="0" w:color="auto"/>
        <w:right w:val="none" w:sz="0" w:space="0" w:color="auto"/>
      </w:divBdr>
    </w:div>
    <w:div w:id="514610023">
      <w:bodyDiv w:val="1"/>
      <w:marLeft w:val="0"/>
      <w:marRight w:val="0"/>
      <w:marTop w:val="0"/>
      <w:marBottom w:val="0"/>
      <w:divBdr>
        <w:top w:val="none" w:sz="0" w:space="0" w:color="auto"/>
        <w:left w:val="none" w:sz="0" w:space="0" w:color="auto"/>
        <w:bottom w:val="none" w:sz="0" w:space="0" w:color="auto"/>
        <w:right w:val="none" w:sz="0" w:space="0" w:color="auto"/>
      </w:divBdr>
    </w:div>
    <w:div w:id="541868132">
      <w:bodyDiv w:val="1"/>
      <w:marLeft w:val="0"/>
      <w:marRight w:val="0"/>
      <w:marTop w:val="0"/>
      <w:marBottom w:val="0"/>
      <w:divBdr>
        <w:top w:val="none" w:sz="0" w:space="0" w:color="auto"/>
        <w:left w:val="none" w:sz="0" w:space="0" w:color="auto"/>
        <w:bottom w:val="none" w:sz="0" w:space="0" w:color="auto"/>
        <w:right w:val="none" w:sz="0" w:space="0" w:color="auto"/>
      </w:divBdr>
    </w:div>
    <w:div w:id="571814181">
      <w:bodyDiv w:val="1"/>
      <w:marLeft w:val="0"/>
      <w:marRight w:val="0"/>
      <w:marTop w:val="0"/>
      <w:marBottom w:val="0"/>
      <w:divBdr>
        <w:top w:val="none" w:sz="0" w:space="0" w:color="auto"/>
        <w:left w:val="none" w:sz="0" w:space="0" w:color="auto"/>
        <w:bottom w:val="none" w:sz="0" w:space="0" w:color="auto"/>
        <w:right w:val="none" w:sz="0" w:space="0" w:color="auto"/>
      </w:divBdr>
    </w:div>
    <w:div w:id="703552970">
      <w:bodyDiv w:val="1"/>
      <w:marLeft w:val="0"/>
      <w:marRight w:val="0"/>
      <w:marTop w:val="0"/>
      <w:marBottom w:val="0"/>
      <w:divBdr>
        <w:top w:val="none" w:sz="0" w:space="0" w:color="auto"/>
        <w:left w:val="none" w:sz="0" w:space="0" w:color="auto"/>
        <w:bottom w:val="none" w:sz="0" w:space="0" w:color="auto"/>
        <w:right w:val="none" w:sz="0" w:space="0" w:color="auto"/>
      </w:divBdr>
    </w:div>
    <w:div w:id="749086877">
      <w:bodyDiv w:val="1"/>
      <w:marLeft w:val="0"/>
      <w:marRight w:val="0"/>
      <w:marTop w:val="0"/>
      <w:marBottom w:val="0"/>
      <w:divBdr>
        <w:top w:val="none" w:sz="0" w:space="0" w:color="auto"/>
        <w:left w:val="none" w:sz="0" w:space="0" w:color="auto"/>
        <w:bottom w:val="none" w:sz="0" w:space="0" w:color="auto"/>
        <w:right w:val="none" w:sz="0" w:space="0" w:color="auto"/>
      </w:divBdr>
    </w:div>
    <w:div w:id="919289200">
      <w:bodyDiv w:val="1"/>
      <w:marLeft w:val="0"/>
      <w:marRight w:val="0"/>
      <w:marTop w:val="0"/>
      <w:marBottom w:val="0"/>
      <w:divBdr>
        <w:top w:val="none" w:sz="0" w:space="0" w:color="auto"/>
        <w:left w:val="none" w:sz="0" w:space="0" w:color="auto"/>
        <w:bottom w:val="none" w:sz="0" w:space="0" w:color="auto"/>
        <w:right w:val="none" w:sz="0" w:space="0" w:color="auto"/>
      </w:divBdr>
    </w:div>
    <w:div w:id="922762862">
      <w:bodyDiv w:val="1"/>
      <w:marLeft w:val="0"/>
      <w:marRight w:val="0"/>
      <w:marTop w:val="0"/>
      <w:marBottom w:val="0"/>
      <w:divBdr>
        <w:top w:val="none" w:sz="0" w:space="0" w:color="auto"/>
        <w:left w:val="none" w:sz="0" w:space="0" w:color="auto"/>
        <w:bottom w:val="none" w:sz="0" w:space="0" w:color="auto"/>
        <w:right w:val="none" w:sz="0" w:space="0" w:color="auto"/>
      </w:divBdr>
    </w:div>
    <w:div w:id="998849522">
      <w:bodyDiv w:val="1"/>
      <w:marLeft w:val="0"/>
      <w:marRight w:val="0"/>
      <w:marTop w:val="0"/>
      <w:marBottom w:val="0"/>
      <w:divBdr>
        <w:top w:val="none" w:sz="0" w:space="0" w:color="auto"/>
        <w:left w:val="none" w:sz="0" w:space="0" w:color="auto"/>
        <w:bottom w:val="none" w:sz="0" w:space="0" w:color="auto"/>
        <w:right w:val="none" w:sz="0" w:space="0" w:color="auto"/>
      </w:divBdr>
    </w:div>
    <w:div w:id="1032847977">
      <w:bodyDiv w:val="1"/>
      <w:marLeft w:val="0"/>
      <w:marRight w:val="0"/>
      <w:marTop w:val="0"/>
      <w:marBottom w:val="0"/>
      <w:divBdr>
        <w:top w:val="none" w:sz="0" w:space="0" w:color="auto"/>
        <w:left w:val="none" w:sz="0" w:space="0" w:color="auto"/>
        <w:bottom w:val="none" w:sz="0" w:space="0" w:color="auto"/>
        <w:right w:val="none" w:sz="0" w:space="0" w:color="auto"/>
      </w:divBdr>
    </w:div>
    <w:div w:id="1033925934">
      <w:bodyDiv w:val="1"/>
      <w:marLeft w:val="0"/>
      <w:marRight w:val="0"/>
      <w:marTop w:val="0"/>
      <w:marBottom w:val="0"/>
      <w:divBdr>
        <w:top w:val="none" w:sz="0" w:space="0" w:color="auto"/>
        <w:left w:val="none" w:sz="0" w:space="0" w:color="auto"/>
        <w:bottom w:val="none" w:sz="0" w:space="0" w:color="auto"/>
        <w:right w:val="none" w:sz="0" w:space="0" w:color="auto"/>
      </w:divBdr>
    </w:div>
    <w:div w:id="1259605650">
      <w:bodyDiv w:val="1"/>
      <w:marLeft w:val="0"/>
      <w:marRight w:val="0"/>
      <w:marTop w:val="0"/>
      <w:marBottom w:val="0"/>
      <w:divBdr>
        <w:top w:val="none" w:sz="0" w:space="0" w:color="auto"/>
        <w:left w:val="none" w:sz="0" w:space="0" w:color="auto"/>
        <w:bottom w:val="none" w:sz="0" w:space="0" w:color="auto"/>
        <w:right w:val="none" w:sz="0" w:space="0" w:color="auto"/>
      </w:divBdr>
    </w:div>
    <w:div w:id="1335114122">
      <w:bodyDiv w:val="1"/>
      <w:marLeft w:val="0"/>
      <w:marRight w:val="0"/>
      <w:marTop w:val="0"/>
      <w:marBottom w:val="0"/>
      <w:divBdr>
        <w:top w:val="none" w:sz="0" w:space="0" w:color="auto"/>
        <w:left w:val="none" w:sz="0" w:space="0" w:color="auto"/>
        <w:bottom w:val="none" w:sz="0" w:space="0" w:color="auto"/>
        <w:right w:val="none" w:sz="0" w:space="0" w:color="auto"/>
      </w:divBdr>
    </w:div>
    <w:div w:id="1514876477">
      <w:bodyDiv w:val="1"/>
      <w:marLeft w:val="0"/>
      <w:marRight w:val="0"/>
      <w:marTop w:val="0"/>
      <w:marBottom w:val="0"/>
      <w:divBdr>
        <w:top w:val="none" w:sz="0" w:space="0" w:color="auto"/>
        <w:left w:val="none" w:sz="0" w:space="0" w:color="auto"/>
        <w:bottom w:val="none" w:sz="0" w:space="0" w:color="auto"/>
        <w:right w:val="none" w:sz="0" w:space="0" w:color="auto"/>
      </w:divBdr>
    </w:div>
    <w:div w:id="1647851643">
      <w:bodyDiv w:val="1"/>
      <w:marLeft w:val="0"/>
      <w:marRight w:val="0"/>
      <w:marTop w:val="0"/>
      <w:marBottom w:val="0"/>
      <w:divBdr>
        <w:top w:val="none" w:sz="0" w:space="0" w:color="auto"/>
        <w:left w:val="none" w:sz="0" w:space="0" w:color="auto"/>
        <w:bottom w:val="none" w:sz="0" w:space="0" w:color="auto"/>
        <w:right w:val="none" w:sz="0" w:space="0" w:color="auto"/>
      </w:divBdr>
    </w:div>
    <w:div w:id="1679500342">
      <w:bodyDiv w:val="1"/>
      <w:marLeft w:val="0"/>
      <w:marRight w:val="0"/>
      <w:marTop w:val="0"/>
      <w:marBottom w:val="0"/>
      <w:divBdr>
        <w:top w:val="none" w:sz="0" w:space="0" w:color="auto"/>
        <w:left w:val="none" w:sz="0" w:space="0" w:color="auto"/>
        <w:bottom w:val="none" w:sz="0" w:space="0" w:color="auto"/>
        <w:right w:val="none" w:sz="0" w:space="0" w:color="auto"/>
      </w:divBdr>
    </w:div>
    <w:div w:id="1751803557">
      <w:bodyDiv w:val="1"/>
      <w:marLeft w:val="0"/>
      <w:marRight w:val="0"/>
      <w:marTop w:val="0"/>
      <w:marBottom w:val="0"/>
      <w:divBdr>
        <w:top w:val="none" w:sz="0" w:space="0" w:color="auto"/>
        <w:left w:val="none" w:sz="0" w:space="0" w:color="auto"/>
        <w:bottom w:val="none" w:sz="0" w:space="0" w:color="auto"/>
        <w:right w:val="none" w:sz="0" w:space="0" w:color="auto"/>
      </w:divBdr>
    </w:div>
    <w:div w:id="20662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echair@naco.uk.com" TargetMode="External"/><Relationship Id="rId13" Type="http://schemas.openxmlformats.org/officeDocument/2006/relationships/hyperlink" Target="https://www.gov.uk/guidance/sponsorship-and-vat-notice-7014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designated-days-for-union-flag-fly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aginstitute.org/wp/british-flags-2/calendar/" TargetMode="External"/><Relationship Id="rId5" Type="http://schemas.openxmlformats.org/officeDocument/2006/relationships/styles" Target="styles.xml"/><Relationship Id="rId15" Type="http://schemas.openxmlformats.org/officeDocument/2006/relationships/hyperlink" Target="https://www.gov.uk/government/news/extra-bank-holiday-to-mark-the-queens-platinum-jubilee-in-2022" TargetMode="External"/><Relationship Id="rId10" Type="http://schemas.openxmlformats.org/officeDocument/2006/relationships/hyperlink" Target="https://www.naco.uk.com/help-and-advice/presentations-and-handouts" TargetMode="External"/><Relationship Id="rId4" Type="http://schemas.openxmlformats.org/officeDocument/2006/relationships/numbering" Target="numbering.xml"/><Relationship Id="rId9" Type="http://schemas.openxmlformats.org/officeDocument/2006/relationships/hyperlink" Target="https://www.naco.uk.com/help-and-advice/publications%20" TargetMode="External"/><Relationship Id="rId14" Type="http://schemas.openxmlformats.org/officeDocument/2006/relationships/hyperlink" Target="https://www.royalimage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sb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6</Pages>
  <Words>2360</Words>
  <Characters>13458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Frisby (NELC)</dc:creator>
  <cp:keywords/>
  <dc:description/>
  <cp:lastModifiedBy>Tracy Frisby (NELC)</cp:lastModifiedBy>
  <cp:revision>2</cp:revision>
  <dcterms:created xsi:type="dcterms:W3CDTF">2021-08-17T07:32:00Z</dcterms:created>
  <dcterms:modified xsi:type="dcterms:W3CDTF">2021-08-17T07:32:00Z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